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313" w:rsidRDefault="00434313" w:rsidP="00434313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23.09.2016</w:t>
      </w:r>
    </w:p>
    <w:p w:rsidR="00434313" w:rsidRDefault="00434313" w:rsidP="00434313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434313" w:rsidRPr="00434313" w:rsidRDefault="00434313" w:rsidP="0043431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34313">
        <w:rPr>
          <w:color w:val="000000"/>
          <w:sz w:val="26"/>
          <w:szCs w:val="26"/>
        </w:rPr>
        <w:t>Постановлением Правительства РФ от 06.05.2011 № 354 утверждены Правила предоставления коммунальных услуг собственникам и пользователям помещений в многоквартирных домах и жилых домов.</w:t>
      </w:r>
    </w:p>
    <w:p w:rsidR="00434313" w:rsidRPr="00434313" w:rsidRDefault="00434313" w:rsidP="0043431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34313">
        <w:rPr>
          <w:color w:val="000000"/>
          <w:sz w:val="26"/>
          <w:szCs w:val="26"/>
        </w:rPr>
        <w:t>Пунктом 5 указанных правил предусмотрено, что если тепловая энергия для нужд отопления помещений подается во внутридомовые инженерные системы по централизованным сетям инженерно-технического обеспечения, то исполнитель начинает и заканчивает отопительный период в сроки, установленные уполномоченным органом. Отопительный период должен начинаться не позднее и заканчиваться не ранее дня, следующего за днем окончания 5-дневного периода, в течение которого соответственно среднесуточная температура наружного воздуха ниже 8 градусов Цельсия или среднесуточная температура наружного воздуха выше 8 градусов Цельсия.</w:t>
      </w:r>
    </w:p>
    <w:p w:rsidR="00434313" w:rsidRPr="00434313" w:rsidRDefault="00434313" w:rsidP="0043431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434313">
        <w:rPr>
          <w:color w:val="000000"/>
          <w:sz w:val="26"/>
          <w:szCs w:val="26"/>
        </w:rPr>
        <w:t>Если при отсутствии централизованного теплоснабжения производство и предоставление исполнителем коммунальной услуги по отоплению осуществляются с использованием оборудования, входящего в состав общего имущества собственников помещений в многоквартирном доме, то условия определения даты начала и (или) окончания отопительного периода и (или) дата начала и (или) окончания отопительного периода устанавливаются решением собственников помещений в многоквартирном доме или собственниками жилых домов.</w:t>
      </w:r>
      <w:proofErr w:type="gramEnd"/>
      <w:r w:rsidRPr="00434313">
        <w:rPr>
          <w:color w:val="000000"/>
          <w:sz w:val="26"/>
          <w:szCs w:val="26"/>
        </w:rPr>
        <w:t xml:space="preserve"> В случае непринятия такого решения собственниками помещений в многоквартирном доме или собственниками жилых домов отопительный период начинается и заканчивается в установленные уполномоченным органом сроки начала и окончания отопительного периода при подаче тепловой энергии для нужд отопления помещений во внутридомовые инженерные системы по централизованным сетям инженерно-технического обеспечения.</w:t>
      </w:r>
    </w:p>
    <w:p w:rsidR="00434313" w:rsidRPr="00434313" w:rsidRDefault="00434313" w:rsidP="0043431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34313">
        <w:rPr>
          <w:color w:val="000000"/>
          <w:sz w:val="26"/>
          <w:szCs w:val="26"/>
        </w:rPr>
        <w:t>Ответственность за нарушение указанных положений предусмотрена статьей 7.23 Кодекса РФ об административных правонарушениях (нарушение нормативного уровня или режима обеспечения населения коммунальными услугами).</w:t>
      </w:r>
    </w:p>
    <w:p w:rsidR="00434313" w:rsidRDefault="00434313" w:rsidP="0043431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34313">
        <w:rPr>
          <w:color w:val="000000"/>
          <w:sz w:val="26"/>
          <w:szCs w:val="26"/>
        </w:rPr>
        <w:t>По фактам нарушения указанного законодательства обращаться необходимо в органы прокуратуры и в управление регионального государственного контроля и лицензирования Правительства Хабаровского края по адресу: Амурский бульвар ул., д. 43, г. Хабаровск.</w:t>
      </w:r>
    </w:p>
    <w:p w:rsidR="00434313" w:rsidRPr="00434313" w:rsidRDefault="00434313" w:rsidP="0043431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434313" w:rsidRPr="00434313" w:rsidRDefault="00434313" w:rsidP="00434313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434313">
        <w:rPr>
          <w:color w:val="000000"/>
          <w:sz w:val="26"/>
          <w:szCs w:val="26"/>
        </w:rPr>
        <w:t>Старший помощник</w:t>
      </w:r>
      <w:r>
        <w:rPr>
          <w:color w:val="000000"/>
          <w:sz w:val="26"/>
          <w:szCs w:val="26"/>
        </w:rPr>
        <w:t xml:space="preserve"> </w:t>
      </w:r>
      <w:r w:rsidRPr="00434313">
        <w:rPr>
          <w:color w:val="000000"/>
          <w:sz w:val="26"/>
          <w:szCs w:val="26"/>
        </w:rPr>
        <w:t>городского прокурора С.А. Головин</w:t>
      </w:r>
    </w:p>
    <w:p w:rsidR="00434313" w:rsidRPr="00434313" w:rsidRDefault="00434313" w:rsidP="00434313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434313">
        <w:rPr>
          <w:color w:val="000000"/>
          <w:sz w:val="26"/>
          <w:szCs w:val="26"/>
        </w:rPr>
        <w:t>«Согласовано»</w:t>
      </w:r>
    </w:p>
    <w:p w:rsidR="00434313" w:rsidRPr="00434313" w:rsidRDefault="00434313" w:rsidP="0043431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34313">
        <w:rPr>
          <w:color w:val="000000"/>
          <w:sz w:val="26"/>
          <w:szCs w:val="26"/>
        </w:rPr>
        <w:t xml:space="preserve">И.о. городского прокурора Г.В. </w:t>
      </w:r>
      <w:proofErr w:type="spellStart"/>
      <w:r w:rsidRPr="00434313">
        <w:rPr>
          <w:color w:val="000000"/>
          <w:sz w:val="26"/>
          <w:szCs w:val="26"/>
        </w:rPr>
        <w:t>Кулыгин</w:t>
      </w:r>
      <w:proofErr w:type="spellEnd"/>
    </w:p>
    <w:p w:rsidR="00BD3902" w:rsidRDefault="00BD3902" w:rsidP="00434313">
      <w:pPr>
        <w:spacing w:line="240" w:lineRule="auto"/>
        <w:ind w:firstLine="709"/>
      </w:pPr>
    </w:p>
    <w:sectPr w:rsidR="00BD390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4313"/>
    <w:rsid w:val="00125E24"/>
    <w:rsid w:val="00434313"/>
    <w:rsid w:val="00B23177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4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2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339</Words>
  <Characters>1938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2017-06-20T00:21:00Z</dcterms:created>
  <dcterms:modified xsi:type="dcterms:W3CDTF">2017-06-20T00:24:00Z</dcterms:modified>
</cp:coreProperties>
</file>