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DC6" w:rsidRPr="00D65430" w:rsidRDefault="00123DC6" w:rsidP="00123DC6">
      <w:pPr>
        <w:shd w:val="clear" w:color="auto" w:fill="FFFFFF"/>
        <w:rPr>
          <w:b/>
          <w:bCs/>
          <w:sz w:val="28"/>
          <w:szCs w:val="28"/>
        </w:rPr>
      </w:pPr>
      <w:r w:rsidRPr="00D65430">
        <w:rPr>
          <w:b/>
          <w:bCs/>
          <w:sz w:val="28"/>
          <w:szCs w:val="28"/>
        </w:rPr>
        <w:t>О частной охранной деятельности</w:t>
      </w:r>
    </w:p>
    <w:p w:rsidR="00123DC6" w:rsidRPr="00D65430" w:rsidRDefault="00123DC6" w:rsidP="00123DC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123DC6" w:rsidRPr="00D65430" w:rsidRDefault="00123DC6" w:rsidP="00123DC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65430">
        <w:rPr>
          <w:sz w:val="28"/>
          <w:szCs w:val="28"/>
        </w:rPr>
        <w:t>Федеральным законом от 25.05.2026 № 150-ФЗ «О внесении изменений в Федеральный закон «О частной охранной деятельности» и отдельные законодательные акты Российской Федерации» совершенствуется правовое регулирование деятельности частных охранных организаций.</w:t>
      </w:r>
    </w:p>
    <w:p w:rsidR="00123DC6" w:rsidRPr="00D65430" w:rsidRDefault="00123DC6" w:rsidP="00123DC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65430">
        <w:rPr>
          <w:sz w:val="28"/>
          <w:szCs w:val="28"/>
        </w:rPr>
        <w:t>Закреплено, в частности, что организации, осуществляющие образовательную деятельность по основным программам профессионального обучения - программам профессиональной подготовки и программам повышения квалификации охранников, а также по дополнительным профессиональным программам - программам повышения квалификации руководителей частны</w:t>
      </w:r>
      <w:bookmarkStart w:id="0" w:name="_GoBack"/>
      <w:bookmarkEnd w:id="0"/>
      <w:r w:rsidRPr="00D65430">
        <w:rPr>
          <w:sz w:val="28"/>
          <w:szCs w:val="28"/>
        </w:rPr>
        <w:t xml:space="preserve">х охранных организаций, должны получить заключение территориального органа </w:t>
      </w:r>
      <w:proofErr w:type="spellStart"/>
      <w:r w:rsidRPr="00D65430">
        <w:rPr>
          <w:sz w:val="28"/>
          <w:szCs w:val="28"/>
        </w:rPr>
        <w:t>Росгвардии</w:t>
      </w:r>
      <w:proofErr w:type="spellEnd"/>
      <w:r w:rsidRPr="00D65430">
        <w:rPr>
          <w:sz w:val="28"/>
          <w:szCs w:val="28"/>
        </w:rPr>
        <w:t xml:space="preserve"> о соответствии их учебно-материальной базы установленным требованиям не позднее одного года со дня вступления в силу настоящего Федерального закона. По истечении данного срока обучение по указанным образовательным программам при отсутствии заключения </w:t>
      </w:r>
      <w:proofErr w:type="spellStart"/>
      <w:r w:rsidRPr="00D65430">
        <w:rPr>
          <w:sz w:val="28"/>
          <w:szCs w:val="28"/>
        </w:rPr>
        <w:t>Росгвардии</w:t>
      </w:r>
      <w:proofErr w:type="spellEnd"/>
      <w:r w:rsidRPr="00D65430">
        <w:rPr>
          <w:sz w:val="28"/>
          <w:szCs w:val="28"/>
        </w:rPr>
        <w:t xml:space="preserve"> не допускается. Определены основания для приостановления действия заключения и для его аннулирования.</w:t>
      </w:r>
    </w:p>
    <w:p w:rsidR="00123DC6" w:rsidRPr="00D65430" w:rsidRDefault="00123DC6" w:rsidP="00123DC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65430">
        <w:rPr>
          <w:sz w:val="28"/>
          <w:szCs w:val="28"/>
        </w:rPr>
        <w:t>Также закрепляется обязанность организаций, осуществляющих образовательную деятельность, каждые пять лет со дня предоставления заключения проходить периодическое подтверждение соответствия учебно-материальной базы установленным требованиям.</w:t>
      </w:r>
    </w:p>
    <w:p w:rsidR="00123DC6" w:rsidRPr="00D65430" w:rsidRDefault="00123DC6" w:rsidP="00123DC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65430">
        <w:rPr>
          <w:sz w:val="28"/>
          <w:szCs w:val="28"/>
        </w:rPr>
        <w:t>Кроме этого, законом:</w:t>
      </w:r>
    </w:p>
    <w:p w:rsidR="00123DC6" w:rsidRPr="00D65430" w:rsidRDefault="00123DC6" w:rsidP="00123DC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65430">
        <w:rPr>
          <w:sz w:val="28"/>
          <w:szCs w:val="28"/>
        </w:rPr>
        <w:t>уточнен состав сведений, которые вносятся в реестр личных карточек работников частных охранных организаций;</w:t>
      </w:r>
    </w:p>
    <w:p w:rsidR="00123DC6" w:rsidRPr="00D65430" w:rsidRDefault="00123DC6" w:rsidP="00123DC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65430">
        <w:rPr>
          <w:sz w:val="28"/>
          <w:szCs w:val="28"/>
        </w:rPr>
        <w:t>установлена обязанность руководителей частных охранных организаций не реже одного раза в пять лет проходить обучение по программам повышения квалификации;</w:t>
      </w:r>
    </w:p>
    <w:p w:rsidR="00123DC6" w:rsidRPr="00D65430" w:rsidRDefault="00123DC6" w:rsidP="00123DC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65430">
        <w:rPr>
          <w:sz w:val="28"/>
          <w:szCs w:val="28"/>
        </w:rPr>
        <w:t>определен порядок представления заявления о выдаче удостоверения частного охранника, а также заявления о переоформлении удостоверения в связи с продлением срока его действия.</w:t>
      </w:r>
    </w:p>
    <w:p w:rsidR="00123DC6" w:rsidRPr="00D65430" w:rsidRDefault="00123DC6" w:rsidP="00123DC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65430">
        <w:rPr>
          <w:sz w:val="28"/>
          <w:szCs w:val="28"/>
        </w:rPr>
        <w:t>Настоящий Федеральный закон вступает в силу с 01.09.2026, за исключением статьи, для которой предусмотрен иной срок вступления в силу.</w:t>
      </w:r>
    </w:p>
    <w:p w:rsidR="005F6CA2" w:rsidRDefault="005F6CA2" w:rsidP="005F6CA2">
      <w:pPr>
        <w:shd w:val="clear" w:color="auto" w:fill="FFFFFF"/>
        <w:rPr>
          <w:b/>
          <w:bCs/>
          <w:sz w:val="28"/>
          <w:szCs w:val="28"/>
        </w:rPr>
      </w:pPr>
    </w:p>
    <w:p w:rsidR="00123DC6" w:rsidRPr="005F6CA2" w:rsidRDefault="00123DC6" w:rsidP="005F6CA2">
      <w:pPr>
        <w:shd w:val="clear" w:color="auto" w:fill="FFFFFF"/>
        <w:rPr>
          <w:b/>
          <w:bCs/>
          <w:sz w:val="28"/>
          <w:szCs w:val="28"/>
        </w:rPr>
      </w:pPr>
      <w:r w:rsidRPr="005F6CA2">
        <w:rPr>
          <w:b/>
          <w:bCs/>
          <w:sz w:val="28"/>
          <w:szCs w:val="28"/>
        </w:rPr>
        <w:t>О статусе военнослужащих</w:t>
      </w:r>
    </w:p>
    <w:p w:rsidR="005F6CA2" w:rsidRDefault="005F6CA2" w:rsidP="005F6CA2">
      <w:pPr>
        <w:pStyle w:val="a3"/>
        <w:shd w:val="clear" w:color="auto" w:fill="FFFFFF"/>
        <w:spacing w:before="0" w:beforeAutospacing="0" w:after="0" w:afterAutospacing="0"/>
        <w:jc w:val="both"/>
        <w:rPr>
          <w:rFonts w:ascii="Roboto" w:hAnsi="Roboto"/>
          <w:color w:val="333333"/>
        </w:rPr>
      </w:pPr>
    </w:p>
    <w:p w:rsidR="00123DC6" w:rsidRPr="005F6CA2" w:rsidRDefault="00123DC6" w:rsidP="005F6CA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6CA2">
        <w:rPr>
          <w:sz w:val="28"/>
          <w:szCs w:val="28"/>
        </w:rPr>
        <w:t>Федеральным законом от 25.05.2026 № 153-ФЗ «О внесении изменения в статью 11 Федерального закона «О статусе военнослужащих» закреплено право одного из родителей военнослужащего, являющегося инвалидом I или II группы, на предоставление ежегодного отпуска одновременно с таким военнослужащим.</w:t>
      </w:r>
    </w:p>
    <w:p w:rsidR="00123DC6" w:rsidRPr="005F6CA2" w:rsidRDefault="00123DC6" w:rsidP="005F6CA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6CA2">
        <w:rPr>
          <w:sz w:val="28"/>
          <w:szCs w:val="28"/>
        </w:rPr>
        <w:t xml:space="preserve">Установлено, что при отсутствии у военнослужащего, являющегося ветераном боевых действий и ставшего инвалидом I или II группы в связи с исполнением обязанностей военной службы и изъявившего желание </w:t>
      </w:r>
      <w:r w:rsidRPr="005F6CA2">
        <w:rPr>
          <w:sz w:val="28"/>
          <w:szCs w:val="28"/>
        </w:rPr>
        <w:lastRenderedPageBreak/>
        <w:t>продолжить военную службу, супруги (супруга) одному из его родителей или одному из его детей, в том числе совершеннолетних, отпуск предоставляется по их желанию одновременно с отпуском такого военнослужащего, при этом продолжительность отпуска может быть равной продолжительности отпуска военнослужащего. Часть отпуска, превышающая продолжительность ежегодного отпуска по основному месту их работы, предоставляется без сохранения заработной платы.</w:t>
      </w:r>
    </w:p>
    <w:p w:rsidR="00123DC6" w:rsidRPr="005F6CA2" w:rsidRDefault="00123DC6" w:rsidP="005F6CA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6CA2">
        <w:rPr>
          <w:sz w:val="28"/>
          <w:szCs w:val="28"/>
        </w:rPr>
        <w:t>Федеральным законом от 25.05.2026 № 160-ФЗ «О внесении изменений в статью 6 Федерального закона «О физической культуре и спорте в Российской Федерации» и статью 4 Федерального закона «Об общих принципах организации публичной власти в субъектах Российской Федерации» закреплено, что назначение и освобождение от должности руководителей исполнительных органов субъектов РФ в области физической культуры и спорта подлежит согласованию  с Минспортом России.</w:t>
      </w:r>
    </w:p>
    <w:p w:rsidR="00123DC6" w:rsidRPr="005F6CA2" w:rsidRDefault="00123DC6" w:rsidP="005F6CA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6CA2">
        <w:rPr>
          <w:sz w:val="28"/>
          <w:szCs w:val="28"/>
        </w:rPr>
        <w:t>Порядок согласования устанавливается Правительством РФ.</w:t>
      </w:r>
    </w:p>
    <w:p w:rsidR="00123DC6" w:rsidRPr="005F6CA2" w:rsidRDefault="00123DC6" w:rsidP="005F6CA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F6CA2">
        <w:rPr>
          <w:sz w:val="28"/>
          <w:szCs w:val="28"/>
        </w:rPr>
        <w:t>Также уточнено, что федеральные органы исполнительной власти могут участвовать в формировании органов исполнительной власти субъекта РФ, осуществляющих полномочия субъектов РФ в том числе в сфере физической культуры и спорта.</w:t>
      </w:r>
    </w:p>
    <w:p w:rsidR="00540A1D" w:rsidRPr="000E3D8C" w:rsidRDefault="00540A1D" w:rsidP="000E3D8C">
      <w:pPr>
        <w:ind w:firstLine="709"/>
        <w:jc w:val="both"/>
        <w:rPr>
          <w:sz w:val="28"/>
          <w:szCs w:val="28"/>
        </w:rPr>
      </w:pPr>
    </w:p>
    <w:p w:rsidR="008073C1" w:rsidRPr="000E3D8C" w:rsidRDefault="008073C1">
      <w:pPr>
        <w:ind w:firstLine="709"/>
        <w:jc w:val="both"/>
        <w:rPr>
          <w:sz w:val="28"/>
          <w:szCs w:val="28"/>
        </w:rPr>
      </w:pPr>
    </w:p>
    <w:sectPr w:rsidR="008073C1" w:rsidRPr="000E3D8C" w:rsidSect="00B362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06A0"/>
    <w:rsid w:val="000A06A0"/>
    <w:rsid w:val="000E3D8C"/>
    <w:rsid w:val="00123DC6"/>
    <w:rsid w:val="003B477E"/>
    <w:rsid w:val="00540A1D"/>
    <w:rsid w:val="005F6CA2"/>
    <w:rsid w:val="008073C1"/>
    <w:rsid w:val="00B362AD"/>
    <w:rsid w:val="00C54858"/>
    <w:rsid w:val="00CD6523"/>
    <w:rsid w:val="00D654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D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0E3D8C"/>
    <w:pPr>
      <w:spacing w:before="100" w:beforeAutospacing="1" w:after="100" w:afterAutospacing="1"/>
    </w:pPr>
  </w:style>
  <w:style w:type="character" w:customStyle="1" w:styleId="feeds-pagenavigationtooltip">
    <w:name w:val="feeds-page__navigation_tooltip"/>
    <w:basedOn w:val="a0"/>
    <w:rsid w:val="00123D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539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3606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Акимова Лидия Вячеславовна</dc:creator>
  <cp:keywords/>
  <dc:description/>
  <cp:lastModifiedBy>Пользователь Windows</cp:lastModifiedBy>
  <cp:revision>5</cp:revision>
  <dcterms:created xsi:type="dcterms:W3CDTF">2026-06-23T06:19:00Z</dcterms:created>
  <dcterms:modified xsi:type="dcterms:W3CDTF">2026-06-24T00:33:00Z</dcterms:modified>
</cp:coreProperties>
</file>