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02" w:rsidRPr="00963F05" w:rsidRDefault="00963F05" w:rsidP="00963F05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963F05">
        <w:rPr>
          <w:rFonts w:ascii="Times New Roman" w:hAnsi="Times New Roman" w:cs="Times New Roman"/>
          <w:sz w:val="26"/>
          <w:szCs w:val="26"/>
        </w:rPr>
        <w:t>20</w:t>
      </w:r>
      <w:r w:rsidRPr="00963F05">
        <w:rPr>
          <w:rFonts w:ascii="Times New Roman" w:hAnsi="Times New Roman" w:cs="Times New Roman"/>
          <w:sz w:val="25"/>
          <w:szCs w:val="25"/>
        </w:rPr>
        <w:t>.12.2016</w:t>
      </w:r>
    </w:p>
    <w:p w:rsidR="00963F05" w:rsidRPr="00963F05" w:rsidRDefault="00963F05" w:rsidP="00963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:rsidR="00963F05" w:rsidRPr="00963F05" w:rsidRDefault="00963F05" w:rsidP="00963F0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5"/>
          <w:szCs w:val="25"/>
        </w:rPr>
      </w:pPr>
      <w:r w:rsidRPr="00963F05">
        <w:rPr>
          <w:color w:val="000000"/>
          <w:sz w:val="25"/>
          <w:szCs w:val="25"/>
        </w:rPr>
        <w:t>«В условиях установленного запрета на ввоз в Российскую Федерацию отдельных категорий товаров органами прокуратуры совместно с правоохранительными и контролирующими органами проводятся мероприятия, направленные на своевременное выявление и пресечение фактов ценового сговора поставщиков и торговых предприятий, нарушений законодательства, способствующих росту цен на лекарственные средства и медицинские изделия, продовольственные товары.</w:t>
      </w:r>
    </w:p>
    <w:p w:rsidR="00963F05" w:rsidRPr="00963F05" w:rsidRDefault="00963F05" w:rsidP="00963F0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5"/>
          <w:szCs w:val="25"/>
        </w:rPr>
      </w:pPr>
      <w:r w:rsidRPr="00963F05">
        <w:rPr>
          <w:color w:val="000000"/>
          <w:sz w:val="25"/>
          <w:szCs w:val="25"/>
        </w:rPr>
        <w:t xml:space="preserve">Типичными нарушениями в сфере ценообразования, выявленными в 2016 году городской прокуратурой в результате проводимых надзорных мероприятий на территории района, остаются факты завышения предельно допустимых  торговых надбавок на продовольственные товары. Отмечается незнание предпринимателями даже наименования продуктов питания, входящих в  перечень товаров народного потребления, на которые применяются предельные размеры розничной торговой надбавки к отпускным ценам. </w:t>
      </w:r>
      <w:proofErr w:type="gramStart"/>
      <w:r w:rsidRPr="00963F05">
        <w:rPr>
          <w:color w:val="000000"/>
          <w:sz w:val="25"/>
          <w:szCs w:val="25"/>
        </w:rPr>
        <w:t>Между тем, постановлением Комитета по ценам и тарифам Правительства Хабаровского края от 17.12.2010 N 65-Ц установлены предельные максимальные</w:t>
      </w:r>
      <w:r w:rsidRPr="00963F05">
        <w:rPr>
          <w:rStyle w:val="apple-converted-space"/>
          <w:color w:val="000000"/>
          <w:sz w:val="25"/>
          <w:szCs w:val="25"/>
        </w:rPr>
        <w:t xml:space="preserve"> </w:t>
      </w:r>
      <w:hyperlink r:id="rId4" w:history="1">
        <w:r w:rsidRPr="00963F05">
          <w:rPr>
            <w:rStyle w:val="a4"/>
            <w:color w:val="auto"/>
            <w:sz w:val="25"/>
            <w:szCs w:val="25"/>
            <w:u w:val="none"/>
          </w:rPr>
          <w:t>размеры</w:t>
        </w:r>
      </w:hyperlink>
      <w:r w:rsidRPr="00963F05">
        <w:rPr>
          <w:rStyle w:val="apple-converted-space"/>
          <w:color w:val="000000"/>
          <w:sz w:val="25"/>
          <w:szCs w:val="25"/>
        </w:rPr>
        <w:t xml:space="preserve"> </w:t>
      </w:r>
      <w:r w:rsidRPr="00963F05">
        <w:rPr>
          <w:color w:val="000000"/>
          <w:sz w:val="25"/>
          <w:szCs w:val="25"/>
        </w:rPr>
        <w:t>розничной торговой надбавки к отпускным ценам на товары народного потребления, реализуемые населению на территории Николаевского муниципального района, а именно: при закупе товаров  розничными предприятиями непосредственно у предприятий-изготовителей предельный максимальный размер розничной торговой надбавки в процентах к цене приобретения - 20%, если же</w:t>
      </w:r>
      <w:proofErr w:type="gramEnd"/>
      <w:r w:rsidRPr="00963F05">
        <w:rPr>
          <w:color w:val="000000"/>
          <w:sz w:val="25"/>
          <w:szCs w:val="25"/>
        </w:rPr>
        <w:t xml:space="preserve"> через оптовые предприятия и у посредников - 30%. В</w:t>
      </w:r>
      <w:r w:rsidRPr="00963F05">
        <w:rPr>
          <w:rStyle w:val="apple-converted-space"/>
          <w:color w:val="000000"/>
          <w:sz w:val="25"/>
          <w:szCs w:val="25"/>
        </w:rPr>
        <w:t xml:space="preserve"> </w:t>
      </w:r>
      <w:hyperlink r:id="rId5" w:history="1">
        <w:r w:rsidRPr="00963F05">
          <w:rPr>
            <w:rStyle w:val="a4"/>
            <w:color w:val="auto"/>
            <w:sz w:val="25"/>
            <w:szCs w:val="25"/>
            <w:u w:val="none"/>
          </w:rPr>
          <w:t>Перечень</w:t>
        </w:r>
      </w:hyperlink>
      <w:r w:rsidRPr="00963F05">
        <w:rPr>
          <w:rStyle w:val="apple-converted-space"/>
          <w:color w:val="000000"/>
          <w:sz w:val="25"/>
          <w:szCs w:val="25"/>
        </w:rPr>
        <w:t xml:space="preserve"> </w:t>
      </w:r>
      <w:r w:rsidRPr="00963F05">
        <w:rPr>
          <w:color w:val="000000"/>
          <w:sz w:val="25"/>
          <w:szCs w:val="25"/>
        </w:rPr>
        <w:t xml:space="preserve">товаров народного потребления отечественного и импортного производства, на которые применяются указанные </w:t>
      </w:r>
      <w:proofErr w:type="gramStart"/>
      <w:r w:rsidRPr="00963F05">
        <w:rPr>
          <w:color w:val="000000"/>
          <w:sz w:val="25"/>
          <w:szCs w:val="25"/>
        </w:rPr>
        <w:t>ограничения</w:t>
      </w:r>
      <w:proofErr w:type="gramEnd"/>
      <w:r w:rsidRPr="00963F05">
        <w:rPr>
          <w:color w:val="000000"/>
          <w:sz w:val="25"/>
          <w:szCs w:val="25"/>
        </w:rPr>
        <w:t xml:space="preserve"> вошли хлеб из муки пшеничной 1 сорта, масло подсолнечное, сахар-песок, мука высшего сорта, молоко цельное 2,5 - 3,2% жирности, творог (весовой), говядина (кроме бескостного мяса), свинина (кроме бескостного мяса), баранина (кроме бескостного мяса), куры (за исключением куриных </w:t>
      </w:r>
      <w:proofErr w:type="spellStart"/>
      <w:r w:rsidRPr="00963F05">
        <w:rPr>
          <w:color w:val="000000"/>
          <w:sz w:val="25"/>
          <w:szCs w:val="25"/>
        </w:rPr>
        <w:t>окорочков</w:t>
      </w:r>
      <w:proofErr w:type="spellEnd"/>
      <w:r w:rsidRPr="00963F05">
        <w:rPr>
          <w:color w:val="000000"/>
          <w:sz w:val="25"/>
          <w:szCs w:val="25"/>
        </w:rPr>
        <w:t xml:space="preserve">), рыба мороженая </w:t>
      </w:r>
      <w:proofErr w:type="gramStart"/>
      <w:r w:rsidRPr="00963F05">
        <w:rPr>
          <w:color w:val="000000"/>
          <w:sz w:val="25"/>
          <w:szCs w:val="25"/>
        </w:rPr>
        <w:t>неразделенная, масло сливочное весовое, гранулированный чай черный байховый, весовые рис шлифованный, пшено и гречневая крупа – ядрица, а также весовые макаронные изделия.</w:t>
      </w:r>
      <w:proofErr w:type="gramEnd"/>
      <w:r w:rsidRPr="00963F05">
        <w:rPr>
          <w:color w:val="000000"/>
          <w:sz w:val="25"/>
          <w:szCs w:val="25"/>
        </w:rPr>
        <w:t xml:space="preserve"> Всего список включает в себя 17 наименований.</w:t>
      </w:r>
    </w:p>
    <w:p w:rsidR="00963F05" w:rsidRPr="00963F05" w:rsidRDefault="00963F05" w:rsidP="00963F0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5"/>
          <w:szCs w:val="25"/>
        </w:rPr>
      </w:pPr>
      <w:r w:rsidRPr="00963F05">
        <w:rPr>
          <w:color w:val="000000"/>
          <w:sz w:val="25"/>
          <w:szCs w:val="25"/>
        </w:rPr>
        <w:t>Данные меры приняты с целью сдерживания роста цен на социально значимые продовольственные товары.</w:t>
      </w:r>
    </w:p>
    <w:p w:rsidR="00963F05" w:rsidRDefault="00963F05" w:rsidP="00963F0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5"/>
          <w:szCs w:val="25"/>
        </w:rPr>
      </w:pPr>
      <w:proofErr w:type="gramStart"/>
      <w:r w:rsidRPr="00963F05">
        <w:rPr>
          <w:color w:val="000000"/>
          <w:sz w:val="25"/>
          <w:szCs w:val="25"/>
        </w:rPr>
        <w:t xml:space="preserve">Предприниматели, решившие пренебречь установленными ограничениями, должны иметь ввиду, что завышение регулируемых государством цен на вышеуказанную продукцию является административным правонарушением, ответственность за совершение которого установлена ч. 1 ст. 14.6 </w:t>
      </w:r>
      <w:proofErr w:type="spellStart"/>
      <w:r w:rsidRPr="00963F05">
        <w:rPr>
          <w:color w:val="000000"/>
          <w:sz w:val="25"/>
          <w:szCs w:val="25"/>
        </w:rPr>
        <w:t>КоАП</w:t>
      </w:r>
      <w:proofErr w:type="spellEnd"/>
      <w:r w:rsidRPr="00963F05">
        <w:rPr>
          <w:color w:val="000000"/>
          <w:sz w:val="25"/>
          <w:szCs w:val="25"/>
        </w:rPr>
        <w:t xml:space="preserve"> РФ в виде наложения административного штрафа на граждан в размере пяти тысяч рублей; на должностных лиц - пятидесяти тысяч рублей или дисквалификацию на срок до трех лет;</w:t>
      </w:r>
      <w:proofErr w:type="gramEnd"/>
      <w:r w:rsidRPr="00963F05">
        <w:rPr>
          <w:color w:val="000000"/>
          <w:sz w:val="25"/>
          <w:szCs w:val="25"/>
        </w:rPr>
        <w:t xml:space="preserve"> на юридических лиц - в двукратном размере излишне полученной выручки от реализации товара (работы, услуги) вследствие неправомерного завышения регулируемых государством цен (тарифов, расценок, ставок и тому подобного) за весь период, в течение которого совершалось правонарушение, но не более одного года. При этом индивидуальные предприниматели, совершившие данное административное правонарушение, несут административную ответственность как должностные лица».</w:t>
      </w:r>
    </w:p>
    <w:p w:rsidR="00963F05" w:rsidRPr="00963F05" w:rsidRDefault="00963F05" w:rsidP="00963F0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5"/>
          <w:szCs w:val="25"/>
        </w:rPr>
      </w:pPr>
    </w:p>
    <w:p w:rsidR="00963F05" w:rsidRPr="00963F05" w:rsidRDefault="00963F05" w:rsidP="00963F05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5"/>
          <w:szCs w:val="25"/>
        </w:rPr>
      </w:pPr>
      <w:r w:rsidRPr="00963F05">
        <w:rPr>
          <w:color w:val="000000"/>
          <w:sz w:val="25"/>
          <w:szCs w:val="25"/>
        </w:rPr>
        <w:t>Старший помощник городского прокурора М.Ю.Симакова</w:t>
      </w:r>
    </w:p>
    <w:p w:rsidR="00963F05" w:rsidRPr="00963F05" w:rsidRDefault="00963F05" w:rsidP="00963F05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5"/>
          <w:szCs w:val="25"/>
        </w:rPr>
      </w:pPr>
      <w:r w:rsidRPr="00963F05">
        <w:rPr>
          <w:color w:val="000000"/>
          <w:sz w:val="25"/>
          <w:szCs w:val="25"/>
        </w:rPr>
        <w:t>СОГЛАСОВАНО:</w:t>
      </w:r>
    </w:p>
    <w:p w:rsidR="00963F05" w:rsidRPr="00963F05" w:rsidRDefault="00963F05" w:rsidP="00963F0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5"/>
          <w:szCs w:val="25"/>
        </w:rPr>
      </w:pPr>
      <w:r w:rsidRPr="00963F05">
        <w:rPr>
          <w:color w:val="000000"/>
          <w:sz w:val="25"/>
          <w:szCs w:val="25"/>
        </w:rPr>
        <w:t>Городской прокурор В.И.</w:t>
      </w:r>
      <w:r>
        <w:rPr>
          <w:color w:val="000000"/>
          <w:sz w:val="25"/>
          <w:szCs w:val="25"/>
        </w:rPr>
        <w:t xml:space="preserve"> </w:t>
      </w:r>
      <w:proofErr w:type="spellStart"/>
      <w:r w:rsidRPr="00963F05">
        <w:rPr>
          <w:color w:val="000000"/>
          <w:sz w:val="25"/>
          <w:szCs w:val="25"/>
        </w:rPr>
        <w:t>Пушмин</w:t>
      </w:r>
      <w:proofErr w:type="spellEnd"/>
    </w:p>
    <w:sectPr w:rsidR="00963F05" w:rsidRPr="00963F05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3F05"/>
    <w:rsid w:val="00125E24"/>
    <w:rsid w:val="007D0C88"/>
    <w:rsid w:val="00963F05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63F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63F05"/>
  </w:style>
  <w:style w:type="character" w:styleId="a4">
    <w:name w:val="Hyperlink"/>
    <w:basedOn w:val="a0"/>
    <w:uiPriority w:val="99"/>
    <w:semiHidden/>
    <w:unhideWhenUsed/>
    <w:rsid w:val="00963F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2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716A3EBF0C765D02060A7BF97EC9348BD00DE495035C848E506BF7830440E855E17CFE90631E1A25D7D0B74u4W" TargetMode="External"/><Relationship Id="rId4" Type="http://schemas.openxmlformats.org/officeDocument/2006/relationships/hyperlink" Target="consultantplus://offline/ref=F716A3EBF0C765D02060A7BF97EC9348BD00DE495035C848E506BF7830440E855E17CFE90631E1A25D7D0874u3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522</Words>
  <Characters>2980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2017-06-22T04:36:00Z</dcterms:created>
  <dcterms:modified xsi:type="dcterms:W3CDTF">2017-06-22T04:42:00Z</dcterms:modified>
</cp:coreProperties>
</file>