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BA0" w:rsidRDefault="00AA0F73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A0F73" w:rsidRDefault="00AA0F73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A0F73" w:rsidRDefault="00AA0F73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A0F73" w:rsidRDefault="00AA0F73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A0F73" w:rsidRDefault="00AA0F73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A0F73" w:rsidRDefault="00AA0F73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A0F73" w:rsidRDefault="00AA0F73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A246E" w:rsidRDefault="00DA246E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A246E" w:rsidRPr="009037E5" w:rsidRDefault="00DA246E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762F06" w:rsidRPr="009037E5" w:rsidRDefault="00762F06" w:rsidP="00762F0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14749" w:rsidRPr="009037E5" w:rsidRDefault="00B14749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07BA0" w:rsidRPr="009037E5" w:rsidRDefault="00B14749" w:rsidP="00AA0F73">
      <w:pPr>
        <w:tabs>
          <w:tab w:val="left" w:pos="709"/>
        </w:tabs>
        <w:spacing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37E5">
        <w:rPr>
          <w:rFonts w:ascii="Times New Roman" w:hAnsi="Times New Roman" w:cs="Times New Roman"/>
          <w:sz w:val="26"/>
          <w:szCs w:val="26"/>
        </w:rPr>
        <w:t xml:space="preserve">О внесении изменений в бюджетный прогноз </w:t>
      </w:r>
      <w:proofErr w:type="spellStart"/>
      <w:r w:rsidR="009037E5" w:rsidRPr="009037E5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A0F73" w:rsidRPr="009037E5">
        <w:rPr>
          <w:rFonts w:ascii="Times New Roman" w:hAnsi="Times New Roman" w:cs="Times New Roman"/>
          <w:sz w:val="26"/>
          <w:szCs w:val="26"/>
        </w:rPr>
        <w:t>Н</w:t>
      </w:r>
      <w:r w:rsidR="00AA0F73" w:rsidRPr="009037E5">
        <w:rPr>
          <w:rFonts w:ascii="Times New Roman" w:hAnsi="Times New Roman" w:cs="Times New Roman"/>
          <w:sz w:val="26"/>
          <w:szCs w:val="26"/>
        </w:rPr>
        <w:t>и</w:t>
      </w:r>
      <w:r w:rsidR="00AA0F73" w:rsidRPr="009037E5">
        <w:rPr>
          <w:rFonts w:ascii="Times New Roman" w:hAnsi="Times New Roman" w:cs="Times New Roman"/>
          <w:sz w:val="26"/>
          <w:szCs w:val="26"/>
        </w:rPr>
        <w:t xml:space="preserve">колаевского муниципального района Хабаровского края </w:t>
      </w:r>
      <w:r w:rsidRPr="009037E5">
        <w:rPr>
          <w:rFonts w:ascii="Times New Roman" w:hAnsi="Times New Roman" w:cs="Times New Roman"/>
          <w:sz w:val="26"/>
          <w:szCs w:val="26"/>
        </w:rPr>
        <w:t>на долгосрочный период до 202</w:t>
      </w:r>
      <w:r w:rsidR="006B4C12" w:rsidRPr="009037E5">
        <w:rPr>
          <w:rFonts w:ascii="Times New Roman" w:hAnsi="Times New Roman" w:cs="Times New Roman"/>
          <w:sz w:val="26"/>
          <w:szCs w:val="26"/>
        </w:rPr>
        <w:t>5</w:t>
      </w:r>
      <w:r w:rsidRPr="009037E5">
        <w:rPr>
          <w:rFonts w:ascii="Times New Roman" w:hAnsi="Times New Roman" w:cs="Times New Roman"/>
          <w:sz w:val="26"/>
          <w:szCs w:val="26"/>
        </w:rPr>
        <w:t xml:space="preserve"> года, утвержденный </w:t>
      </w:r>
      <w:r w:rsidR="006B4C12" w:rsidRPr="009037E5">
        <w:rPr>
          <w:rFonts w:ascii="Times New Roman" w:hAnsi="Times New Roman" w:cs="Times New Roman"/>
          <w:sz w:val="26"/>
          <w:szCs w:val="26"/>
        </w:rPr>
        <w:t>распоряжением</w:t>
      </w:r>
      <w:r w:rsidRPr="009037E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9037E5" w:rsidRPr="009037E5">
        <w:rPr>
          <w:rFonts w:ascii="Times New Roman" w:hAnsi="Times New Roman" w:cs="Times New Roman"/>
          <w:sz w:val="26"/>
          <w:szCs w:val="26"/>
        </w:rPr>
        <w:t>Нигирского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9037E5">
        <w:rPr>
          <w:rFonts w:ascii="Times New Roman" w:hAnsi="Times New Roman" w:cs="Times New Roman"/>
          <w:sz w:val="26"/>
          <w:szCs w:val="26"/>
        </w:rPr>
        <w:t xml:space="preserve">от </w:t>
      </w:r>
      <w:r w:rsidR="006B4C12" w:rsidRPr="009037E5">
        <w:rPr>
          <w:rFonts w:ascii="Times New Roman" w:hAnsi="Times New Roman" w:cs="Times New Roman"/>
          <w:sz w:val="26"/>
          <w:szCs w:val="26"/>
        </w:rPr>
        <w:t>0</w:t>
      </w:r>
      <w:r w:rsidR="009037E5" w:rsidRPr="009037E5">
        <w:rPr>
          <w:rFonts w:ascii="Times New Roman" w:hAnsi="Times New Roman" w:cs="Times New Roman"/>
          <w:sz w:val="26"/>
          <w:szCs w:val="26"/>
        </w:rPr>
        <w:t>4</w:t>
      </w:r>
      <w:r w:rsidR="00AA0F73">
        <w:rPr>
          <w:rFonts w:ascii="Times New Roman" w:hAnsi="Times New Roman" w:cs="Times New Roman"/>
          <w:sz w:val="26"/>
          <w:szCs w:val="26"/>
        </w:rPr>
        <w:t>.02.</w:t>
      </w:r>
      <w:r w:rsidRPr="009037E5">
        <w:rPr>
          <w:rFonts w:ascii="Times New Roman" w:hAnsi="Times New Roman" w:cs="Times New Roman"/>
          <w:sz w:val="26"/>
          <w:szCs w:val="26"/>
        </w:rPr>
        <w:t>20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20 </w:t>
      </w:r>
      <w:r w:rsidRPr="009037E5">
        <w:rPr>
          <w:rFonts w:ascii="Times New Roman" w:hAnsi="Times New Roman" w:cs="Times New Roman"/>
          <w:sz w:val="26"/>
          <w:szCs w:val="26"/>
        </w:rPr>
        <w:t xml:space="preserve">№ </w:t>
      </w:r>
      <w:r w:rsidR="009037E5" w:rsidRPr="009037E5">
        <w:rPr>
          <w:rFonts w:ascii="Times New Roman" w:hAnsi="Times New Roman" w:cs="Times New Roman"/>
          <w:sz w:val="26"/>
          <w:szCs w:val="26"/>
        </w:rPr>
        <w:t>4</w:t>
      </w:r>
      <w:r w:rsidR="006B4C12" w:rsidRPr="009037E5">
        <w:rPr>
          <w:rFonts w:ascii="Times New Roman" w:hAnsi="Times New Roman" w:cs="Times New Roman"/>
          <w:sz w:val="26"/>
          <w:szCs w:val="26"/>
        </w:rPr>
        <w:t>-ра</w:t>
      </w:r>
    </w:p>
    <w:p w:rsidR="00B14749" w:rsidRDefault="00B14749" w:rsidP="00A07B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0F73" w:rsidRPr="009037E5" w:rsidRDefault="00AA0F73" w:rsidP="00A07B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07BA0" w:rsidRPr="009037E5" w:rsidRDefault="00A07BA0" w:rsidP="00AA0F7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37E5">
        <w:rPr>
          <w:rFonts w:ascii="Times New Roman" w:hAnsi="Times New Roman" w:cs="Times New Roman"/>
          <w:sz w:val="26"/>
          <w:szCs w:val="26"/>
        </w:rPr>
        <w:t xml:space="preserve">В целях приведения </w:t>
      </w:r>
      <w:r w:rsidR="00937A3C" w:rsidRPr="009037E5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9037E5">
        <w:rPr>
          <w:rFonts w:ascii="Times New Roman" w:hAnsi="Times New Roman" w:cs="Times New Roman"/>
          <w:sz w:val="26"/>
          <w:szCs w:val="26"/>
        </w:rPr>
        <w:t xml:space="preserve">правового акта </w:t>
      </w:r>
      <w:r w:rsidR="00937A3C" w:rsidRPr="009037E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9037E5" w:rsidRPr="009037E5">
        <w:rPr>
          <w:rFonts w:ascii="Times New Roman" w:hAnsi="Times New Roman" w:cs="Times New Roman"/>
          <w:sz w:val="26"/>
          <w:szCs w:val="26"/>
        </w:rPr>
        <w:t>Ниги</w:t>
      </w:r>
      <w:r w:rsidR="009037E5" w:rsidRPr="009037E5">
        <w:rPr>
          <w:rFonts w:ascii="Times New Roman" w:hAnsi="Times New Roman" w:cs="Times New Roman"/>
          <w:sz w:val="26"/>
          <w:szCs w:val="26"/>
        </w:rPr>
        <w:t>р</w:t>
      </w:r>
      <w:r w:rsidR="009037E5" w:rsidRPr="009037E5">
        <w:rPr>
          <w:rFonts w:ascii="Times New Roman" w:hAnsi="Times New Roman" w:cs="Times New Roman"/>
          <w:sz w:val="26"/>
          <w:szCs w:val="26"/>
        </w:rPr>
        <w:t>ского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9037E5">
        <w:rPr>
          <w:rFonts w:ascii="Times New Roman" w:hAnsi="Times New Roman" w:cs="Times New Roman"/>
          <w:sz w:val="26"/>
          <w:szCs w:val="26"/>
        </w:rPr>
        <w:t>Николаевского муниципального района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Хабаровского</w:t>
      </w:r>
      <w:r w:rsidR="009037E5" w:rsidRPr="009037E5">
        <w:rPr>
          <w:rFonts w:ascii="Times New Roman" w:hAnsi="Times New Roman" w:cs="Times New Roman"/>
          <w:sz w:val="26"/>
          <w:szCs w:val="26"/>
        </w:rPr>
        <w:t xml:space="preserve"> </w:t>
      </w:r>
      <w:r w:rsidR="006B4C12" w:rsidRPr="009037E5">
        <w:rPr>
          <w:rFonts w:ascii="Times New Roman" w:hAnsi="Times New Roman" w:cs="Times New Roman"/>
          <w:sz w:val="26"/>
          <w:szCs w:val="26"/>
        </w:rPr>
        <w:t>края</w:t>
      </w:r>
      <w:r w:rsidRPr="009037E5">
        <w:rPr>
          <w:rFonts w:ascii="Times New Roman" w:hAnsi="Times New Roman" w:cs="Times New Roman"/>
          <w:sz w:val="26"/>
          <w:szCs w:val="26"/>
        </w:rPr>
        <w:t xml:space="preserve"> в соответствие с </w:t>
      </w:r>
      <w:r w:rsidR="00937A3C" w:rsidRPr="009037E5">
        <w:rPr>
          <w:rFonts w:ascii="Times New Roman" w:hAnsi="Times New Roman" w:cs="Times New Roman"/>
          <w:sz w:val="26"/>
          <w:szCs w:val="26"/>
        </w:rPr>
        <w:t xml:space="preserve">действующим </w:t>
      </w:r>
      <w:r w:rsidRPr="009037E5">
        <w:rPr>
          <w:rFonts w:ascii="Times New Roman" w:hAnsi="Times New Roman" w:cs="Times New Roman"/>
          <w:sz w:val="26"/>
          <w:szCs w:val="26"/>
        </w:rPr>
        <w:t>законодатель</w:t>
      </w:r>
      <w:r w:rsidR="004B1A55" w:rsidRPr="009037E5">
        <w:rPr>
          <w:rFonts w:ascii="Times New Roman" w:hAnsi="Times New Roman" w:cs="Times New Roman"/>
          <w:sz w:val="26"/>
          <w:szCs w:val="26"/>
        </w:rPr>
        <w:t>ством Российской Федерации</w:t>
      </w:r>
    </w:p>
    <w:p w:rsidR="0007505F" w:rsidRPr="009037E5" w:rsidRDefault="00AA0F73" w:rsidP="00AA0F73">
      <w:pPr>
        <w:tabs>
          <w:tab w:val="left" w:pos="709"/>
        </w:tabs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A07BA0" w:rsidRPr="009037E5">
        <w:rPr>
          <w:rFonts w:ascii="Times New Roman" w:hAnsi="Times New Roman" w:cs="Times New Roman"/>
          <w:sz w:val="26"/>
          <w:szCs w:val="26"/>
        </w:rPr>
        <w:t xml:space="preserve">1. </w:t>
      </w:r>
      <w:r w:rsidR="008E2274" w:rsidRPr="009037E5">
        <w:rPr>
          <w:rFonts w:ascii="Times New Roman" w:hAnsi="Times New Roman" w:cs="Times New Roman"/>
          <w:sz w:val="26"/>
          <w:szCs w:val="26"/>
        </w:rPr>
        <w:t>Внести изменение в Б</w:t>
      </w:r>
      <w:r w:rsidR="00A07BA0" w:rsidRPr="009037E5">
        <w:rPr>
          <w:rFonts w:ascii="Times New Roman" w:hAnsi="Times New Roman" w:cs="Times New Roman"/>
          <w:sz w:val="26"/>
          <w:szCs w:val="26"/>
        </w:rPr>
        <w:t xml:space="preserve">юджетный прогноз </w:t>
      </w:r>
      <w:proofErr w:type="spellStart"/>
      <w:r w:rsidR="009037E5" w:rsidRPr="009037E5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AA0F73">
        <w:rPr>
          <w:rFonts w:ascii="Times New Roman" w:hAnsi="Times New Roman" w:cs="Times New Roman"/>
          <w:sz w:val="26"/>
          <w:szCs w:val="26"/>
        </w:rPr>
        <w:t xml:space="preserve"> </w:t>
      </w:r>
      <w:r w:rsidRPr="009037E5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</w:t>
      </w:r>
      <w:r w:rsidR="00B40954" w:rsidRPr="009037E5">
        <w:rPr>
          <w:rFonts w:ascii="Times New Roman" w:hAnsi="Times New Roman" w:cs="Times New Roman"/>
          <w:sz w:val="26"/>
          <w:szCs w:val="26"/>
        </w:rPr>
        <w:t>на долгосрочный пер</w:t>
      </w:r>
      <w:r w:rsidR="00B40954" w:rsidRPr="009037E5">
        <w:rPr>
          <w:rFonts w:ascii="Times New Roman" w:hAnsi="Times New Roman" w:cs="Times New Roman"/>
          <w:sz w:val="26"/>
          <w:szCs w:val="26"/>
        </w:rPr>
        <w:t>и</w:t>
      </w:r>
      <w:r w:rsidR="00B40954" w:rsidRPr="009037E5">
        <w:rPr>
          <w:rFonts w:ascii="Times New Roman" w:hAnsi="Times New Roman" w:cs="Times New Roman"/>
          <w:sz w:val="26"/>
          <w:szCs w:val="26"/>
        </w:rPr>
        <w:t>од до 202</w:t>
      </w:r>
      <w:r w:rsidR="006B4C12" w:rsidRPr="009037E5">
        <w:rPr>
          <w:rFonts w:ascii="Times New Roman" w:hAnsi="Times New Roman" w:cs="Times New Roman"/>
          <w:sz w:val="26"/>
          <w:szCs w:val="26"/>
        </w:rPr>
        <w:t>5</w:t>
      </w:r>
      <w:r w:rsidR="00B40954" w:rsidRPr="009037E5">
        <w:rPr>
          <w:rFonts w:ascii="Times New Roman" w:hAnsi="Times New Roman" w:cs="Times New Roman"/>
          <w:sz w:val="26"/>
          <w:szCs w:val="26"/>
        </w:rPr>
        <w:t xml:space="preserve"> года</w:t>
      </w:r>
      <w:r w:rsidR="008E2274" w:rsidRPr="009037E5">
        <w:rPr>
          <w:rFonts w:ascii="Times New Roman" w:hAnsi="Times New Roman" w:cs="Times New Roman"/>
          <w:sz w:val="26"/>
          <w:szCs w:val="26"/>
        </w:rPr>
        <w:t xml:space="preserve">, </w:t>
      </w:r>
      <w:r w:rsidR="00B40954" w:rsidRPr="009037E5">
        <w:rPr>
          <w:rFonts w:ascii="Times New Roman" w:hAnsi="Times New Roman" w:cs="Times New Roman"/>
          <w:sz w:val="26"/>
          <w:szCs w:val="26"/>
        </w:rPr>
        <w:t xml:space="preserve">утвержденный 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распоряжением администрации </w:t>
      </w:r>
      <w:r w:rsidR="009037E5" w:rsidRPr="009037E5">
        <w:rPr>
          <w:rFonts w:ascii="Times New Roman" w:hAnsi="Times New Roman" w:cs="Times New Roman"/>
          <w:sz w:val="26"/>
          <w:szCs w:val="26"/>
        </w:rPr>
        <w:t>Нигирского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</w:t>
      </w:r>
      <w:r w:rsidR="006B4C12" w:rsidRPr="009037E5">
        <w:rPr>
          <w:rFonts w:ascii="Times New Roman" w:hAnsi="Times New Roman" w:cs="Times New Roman"/>
          <w:sz w:val="26"/>
          <w:szCs w:val="26"/>
        </w:rPr>
        <w:t>ь</w:t>
      </w:r>
      <w:r w:rsidR="006B4C12" w:rsidRPr="009037E5">
        <w:rPr>
          <w:rFonts w:ascii="Times New Roman" w:hAnsi="Times New Roman" w:cs="Times New Roman"/>
          <w:sz w:val="26"/>
          <w:szCs w:val="26"/>
        </w:rPr>
        <w:t>ского поселения от</w:t>
      </w:r>
      <w:r w:rsidR="009037E5" w:rsidRPr="009037E5">
        <w:rPr>
          <w:rFonts w:ascii="Times New Roman" w:hAnsi="Times New Roman" w:cs="Times New Roman"/>
          <w:sz w:val="26"/>
          <w:szCs w:val="26"/>
        </w:rPr>
        <w:t xml:space="preserve"> 04 февраля 2020 г. № 4-ра</w:t>
      </w:r>
      <w:r w:rsidR="008E2274" w:rsidRPr="009037E5">
        <w:rPr>
          <w:rFonts w:ascii="Times New Roman" w:hAnsi="Times New Roman" w:cs="Times New Roman"/>
          <w:sz w:val="26"/>
          <w:szCs w:val="26"/>
        </w:rPr>
        <w:t>, изложив его в редакции согласно приложению к настоящему распоряжению</w:t>
      </w:r>
      <w:r w:rsidR="00937A3C" w:rsidRPr="009037E5">
        <w:rPr>
          <w:rFonts w:ascii="Times New Roman" w:hAnsi="Times New Roman" w:cs="Times New Roman"/>
          <w:sz w:val="26"/>
          <w:szCs w:val="26"/>
        </w:rPr>
        <w:t>.</w:t>
      </w:r>
    </w:p>
    <w:p w:rsidR="0007505F" w:rsidRPr="009037E5" w:rsidRDefault="0007505F" w:rsidP="0007505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37E5">
        <w:rPr>
          <w:rFonts w:ascii="Times New Roman" w:hAnsi="Times New Roman" w:cs="Times New Roman"/>
          <w:sz w:val="26"/>
          <w:szCs w:val="26"/>
        </w:rPr>
        <w:t xml:space="preserve">2. </w:t>
      </w:r>
      <w:r w:rsidR="0082029F" w:rsidRPr="009037E5">
        <w:rPr>
          <w:rFonts w:ascii="Times New Roman" w:hAnsi="Times New Roman" w:cs="Times New Roman"/>
          <w:sz w:val="26"/>
          <w:szCs w:val="26"/>
        </w:rPr>
        <w:t xml:space="preserve">Опубликовать настоящее распоряжение в </w:t>
      </w:r>
      <w:r w:rsidR="00AA0F73" w:rsidRPr="00AA0F73">
        <w:rPr>
          <w:rFonts w:ascii="Times New Roman" w:hAnsi="Times New Roman" w:cs="Times New Roman"/>
          <w:sz w:val="26"/>
          <w:szCs w:val="26"/>
        </w:rPr>
        <w:t xml:space="preserve">«Вестнике </w:t>
      </w:r>
      <w:proofErr w:type="spellStart"/>
      <w:r w:rsidR="00AA0F73" w:rsidRPr="00AA0F7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AA0F73" w:rsidRPr="00AA0F73">
        <w:rPr>
          <w:rFonts w:ascii="Times New Roman" w:hAnsi="Times New Roman" w:cs="Times New Roman"/>
          <w:sz w:val="26"/>
          <w:szCs w:val="26"/>
        </w:rPr>
        <w:t xml:space="preserve"> сельск</w:t>
      </w:r>
      <w:r w:rsidR="00AA0F73" w:rsidRPr="00AA0F73">
        <w:rPr>
          <w:rFonts w:ascii="Times New Roman" w:hAnsi="Times New Roman" w:cs="Times New Roman"/>
          <w:sz w:val="26"/>
          <w:szCs w:val="26"/>
        </w:rPr>
        <w:t>о</w:t>
      </w:r>
      <w:r w:rsidR="00AA0F73" w:rsidRPr="00AA0F73">
        <w:rPr>
          <w:rFonts w:ascii="Times New Roman" w:hAnsi="Times New Roman" w:cs="Times New Roman"/>
          <w:sz w:val="26"/>
          <w:szCs w:val="26"/>
        </w:rPr>
        <w:t>го поселения Николаевского муниципального района Хабаровского края»</w:t>
      </w:r>
      <w:r w:rsidR="00AA0F73" w:rsidRPr="008148AA">
        <w:rPr>
          <w:sz w:val="26"/>
          <w:szCs w:val="26"/>
        </w:rPr>
        <w:t xml:space="preserve"> </w:t>
      </w:r>
      <w:r w:rsidR="0082029F" w:rsidRPr="009037E5">
        <w:rPr>
          <w:rFonts w:ascii="Times New Roman" w:hAnsi="Times New Roman" w:cs="Times New Roman"/>
          <w:sz w:val="26"/>
          <w:szCs w:val="26"/>
        </w:rPr>
        <w:t xml:space="preserve">и </w:t>
      </w:r>
      <w:r w:rsidR="009D3993" w:rsidRPr="009D3993">
        <w:rPr>
          <w:rFonts w:ascii="Times New Roman" w:hAnsi="Times New Roman" w:cs="Times New Roman"/>
          <w:sz w:val="26"/>
          <w:szCs w:val="26"/>
        </w:rPr>
        <w:t>разм</w:t>
      </w:r>
      <w:r w:rsidR="009D3993" w:rsidRPr="009D3993">
        <w:rPr>
          <w:rFonts w:ascii="Times New Roman" w:hAnsi="Times New Roman" w:cs="Times New Roman"/>
          <w:sz w:val="26"/>
          <w:szCs w:val="26"/>
        </w:rPr>
        <w:t>е</w:t>
      </w:r>
      <w:r w:rsidR="009D3993" w:rsidRPr="009D3993">
        <w:rPr>
          <w:rFonts w:ascii="Times New Roman" w:hAnsi="Times New Roman" w:cs="Times New Roman"/>
          <w:sz w:val="26"/>
          <w:szCs w:val="26"/>
        </w:rPr>
        <w:t xml:space="preserve">стить на официальном сайте администрации </w:t>
      </w:r>
      <w:proofErr w:type="spellStart"/>
      <w:r w:rsidR="009D3993" w:rsidRPr="009D399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9D3993" w:rsidRPr="009D3993">
        <w:rPr>
          <w:rFonts w:ascii="Times New Roman" w:hAnsi="Times New Roman" w:cs="Times New Roman"/>
          <w:sz w:val="26"/>
          <w:szCs w:val="26"/>
        </w:rPr>
        <w:t xml:space="preserve"> сельского поселения в информационно-телекоммуникационной сети «Интернет».</w:t>
      </w:r>
    </w:p>
    <w:p w:rsidR="0007505F" w:rsidRPr="009037E5" w:rsidRDefault="0007505F" w:rsidP="0007505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37E5">
        <w:rPr>
          <w:rFonts w:ascii="Times New Roman" w:hAnsi="Times New Roman" w:cs="Times New Roman"/>
          <w:sz w:val="26"/>
          <w:szCs w:val="26"/>
        </w:rPr>
        <w:tab/>
        <w:t xml:space="preserve">3. Настоящее </w:t>
      </w:r>
      <w:r w:rsidR="0082029F" w:rsidRPr="009037E5">
        <w:rPr>
          <w:rFonts w:ascii="Times New Roman" w:hAnsi="Times New Roman" w:cs="Times New Roman"/>
          <w:sz w:val="26"/>
          <w:szCs w:val="26"/>
        </w:rPr>
        <w:t>распоряжение</w:t>
      </w:r>
      <w:r w:rsidRPr="009037E5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8E2274" w:rsidRPr="009037E5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9037E5">
        <w:rPr>
          <w:rFonts w:ascii="Times New Roman" w:hAnsi="Times New Roman" w:cs="Times New Roman"/>
          <w:sz w:val="26"/>
          <w:szCs w:val="26"/>
        </w:rPr>
        <w:t>.</w:t>
      </w:r>
    </w:p>
    <w:p w:rsidR="0007505F" w:rsidRPr="009037E5" w:rsidRDefault="0007505F" w:rsidP="00A07BA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07BA0" w:rsidRDefault="00A07BA0" w:rsidP="00A07BA0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0F73" w:rsidRDefault="00AA0F73" w:rsidP="00A07BA0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0F73" w:rsidRPr="009037E5" w:rsidRDefault="00AA0F73" w:rsidP="00A07BA0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07BA0" w:rsidRDefault="00AA0F73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2029F" w:rsidRPr="009037E5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82029F" w:rsidRPr="008202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82029F">
        <w:rPr>
          <w:rFonts w:ascii="Times New Roman" w:hAnsi="Times New Roman" w:cs="Times New Roman"/>
          <w:sz w:val="26"/>
          <w:szCs w:val="26"/>
        </w:rPr>
        <w:t xml:space="preserve">     </w:t>
      </w:r>
      <w:r w:rsidR="009037E5">
        <w:rPr>
          <w:rFonts w:ascii="Times New Roman" w:hAnsi="Times New Roman" w:cs="Times New Roman"/>
          <w:sz w:val="26"/>
          <w:szCs w:val="26"/>
        </w:rPr>
        <w:t xml:space="preserve">         </w:t>
      </w:r>
      <w:r w:rsidR="0082029F">
        <w:rPr>
          <w:rFonts w:ascii="Times New Roman" w:hAnsi="Times New Roman" w:cs="Times New Roman"/>
          <w:sz w:val="26"/>
          <w:szCs w:val="26"/>
        </w:rPr>
        <w:t xml:space="preserve">     </w:t>
      </w:r>
      <w:r w:rsidR="00144CE5">
        <w:rPr>
          <w:rFonts w:ascii="Times New Roman" w:hAnsi="Times New Roman" w:cs="Times New Roman"/>
          <w:sz w:val="26"/>
          <w:szCs w:val="26"/>
        </w:rPr>
        <w:t xml:space="preserve"> </w:t>
      </w:r>
      <w:r w:rsidR="0082029F">
        <w:rPr>
          <w:rFonts w:ascii="Times New Roman" w:hAnsi="Times New Roman" w:cs="Times New Roman"/>
          <w:sz w:val="26"/>
          <w:szCs w:val="26"/>
        </w:rPr>
        <w:t xml:space="preserve">  </w:t>
      </w:r>
      <w:r w:rsidR="0082029F" w:rsidRPr="0082029F">
        <w:rPr>
          <w:rFonts w:ascii="Times New Roman" w:hAnsi="Times New Roman" w:cs="Times New Roman"/>
          <w:sz w:val="26"/>
          <w:szCs w:val="26"/>
        </w:rPr>
        <w:t xml:space="preserve"> </w:t>
      </w:r>
      <w:r w:rsidR="009037E5">
        <w:rPr>
          <w:rFonts w:ascii="Times New Roman" w:hAnsi="Times New Roman" w:cs="Times New Roman"/>
          <w:sz w:val="26"/>
          <w:szCs w:val="26"/>
        </w:rPr>
        <w:t>А.В. Кущ</w:t>
      </w: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A246E" w:rsidRDefault="00DA246E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Pr="00144CE5" w:rsidRDefault="00144CE5" w:rsidP="00144CE5">
      <w:pPr>
        <w:tabs>
          <w:tab w:val="left" w:pos="8010"/>
        </w:tabs>
        <w:autoSpaceDE w:val="0"/>
        <w:autoSpaceDN w:val="0"/>
        <w:adjustRightInd w:val="0"/>
        <w:spacing w:after="0" w:line="240" w:lineRule="auto"/>
        <w:ind w:left="4956"/>
        <w:contextualSpacing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44CE5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</w:t>
      </w:r>
    </w:p>
    <w:p w:rsidR="00144CE5" w:rsidRPr="00144CE5" w:rsidRDefault="00144CE5" w:rsidP="00144CE5">
      <w:p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6978"/>
        <w:contextualSpacing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44CE5" w:rsidRDefault="00DA246E" w:rsidP="00144CE5">
      <w:pPr>
        <w:tabs>
          <w:tab w:val="left" w:pos="8010"/>
        </w:tabs>
        <w:autoSpaceDE w:val="0"/>
        <w:autoSpaceDN w:val="0"/>
        <w:adjustRightInd w:val="0"/>
        <w:spacing w:after="0" w:line="240" w:lineRule="exact"/>
        <w:ind w:left="4956"/>
        <w:contextualSpacing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к 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 xml:space="preserve"> распоряжению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144CE5" w:rsidRPr="00144CE5">
        <w:rPr>
          <w:rFonts w:ascii="Times New Roman" w:hAnsi="Times New Roman" w:cs="Times New Roman"/>
          <w:bCs/>
          <w:sz w:val="26"/>
          <w:szCs w:val="26"/>
        </w:rPr>
        <w:t>Н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>и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>гирского</w:t>
      </w:r>
      <w:proofErr w:type="spellEnd"/>
      <w:r w:rsidR="00144CE5" w:rsidRPr="00144CE5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 </w:t>
      </w:r>
    </w:p>
    <w:p w:rsidR="00144CE5" w:rsidRPr="00144CE5" w:rsidRDefault="00144CE5" w:rsidP="00144CE5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ind w:left="10620"/>
        <w:contextualSpacing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44CE5" w:rsidRPr="00144CE5" w:rsidRDefault="00144CE5" w:rsidP="00144CE5">
      <w:pPr>
        <w:spacing w:after="0" w:line="240" w:lineRule="auto"/>
        <w:ind w:firstLine="4962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от                      </w:t>
      </w:r>
      <w:r w:rsidR="00DA246E">
        <w:rPr>
          <w:rFonts w:ascii="Times New Roman" w:hAnsi="Times New Roman" w:cs="Times New Roman"/>
          <w:sz w:val="26"/>
          <w:szCs w:val="26"/>
        </w:rPr>
        <w:t xml:space="preserve">    </w:t>
      </w:r>
      <w:r w:rsidRPr="00144CE5">
        <w:rPr>
          <w:rFonts w:ascii="Times New Roman" w:hAnsi="Times New Roman" w:cs="Times New Roman"/>
          <w:sz w:val="26"/>
          <w:szCs w:val="26"/>
        </w:rPr>
        <w:t xml:space="preserve">  № </w:t>
      </w:r>
    </w:p>
    <w:p w:rsidR="00144CE5" w:rsidRPr="00144CE5" w:rsidRDefault="00144CE5" w:rsidP="00144CE5">
      <w:pPr>
        <w:tabs>
          <w:tab w:val="left" w:pos="6540"/>
        </w:tabs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ab/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УТВЕРЖДЕН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:rsidR="00144CE5" w:rsidRDefault="00DA246E" w:rsidP="00144CE5">
      <w:pPr>
        <w:autoSpaceDE w:val="0"/>
        <w:autoSpaceDN w:val="0"/>
        <w:adjustRightInd w:val="0"/>
        <w:spacing w:after="0" w:line="240" w:lineRule="exact"/>
        <w:ind w:left="496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144CE5" w:rsidRPr="00144CE5">
        <w:rPr>
          <w:rFonts w:ascii="Times New Roman" w:hAnsi="Times New Roman" w:cs="Times New Roman"/>
          <w:sz w:val="26"/>
          <w:szCs w:val="26"/>
        </w:rPr>
        <w:t>аспоряжением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144CE5" w:rsidRPr="00144CE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144CE5" w:rsidRPr="00144C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4CE5" w:rsidRPr="00144CE5">
        <w:rPr>
          <w:rFonts w:ascii="Times New Roman" w:hAnsi="Times New Roman" w:cs="Times New Roman"/>
          <w:sz w:val="26"/>
          <w:szCs w:val="26"/>
        </w:rPr>
        <w:t>Н</w:t>
      </w:r>
      <w:r w:rsidR="00144CE5" w:rsidRPr="00144CE5">
        <w:rPr>
          <w:rFonts w:ascii="Times New Roman" w:hAnsi="Times New Roman" w:cs="Times New Roman"/>
          <w:sz w:val="26"/>
          <w:szCs w:val="26"/>
        </w:rPr>
        <w:t>и</w:t>
      </w:r>
      <w:r w:rsidR="00144CE5" w:rsidRPr="00144CE5">
        <w:rPr>
          <w:rFonts w:ascii="Times New Roman" w:hAnsi="Times New Roman" w:cs="Times New Roman"/>
          <w:sz w:val="26"/>
          <w:szCs w:val="26"/>
        </w:rPr>
        <w:t>гирского</w:t>
      </w:r>
      <w:proofErr w:type="spellEnd"/>
      <w:r w:rsidR="00144CE5" w:rsidRPr="00144CE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от              </w:t>
      </w:r>
      <w:r w:rsidR="00DA246E">
        <w:rPr>
          <w:rFonts w:ascii="Times New Roman" w:hAnsi="Times New Roman" w:cs="Times New Roman"/>
          <w:sz w:val="26"/>
          <w:szCs w:val="26"/>
        </w:rPr>
        <w:t xml:space="preserve">        </w:t>
      </w:r>
      <w:r w:rsidRPr="00144CE5">
        <w:rPr>
          <w:rFonts w:ascii="Times New Roman" w:hAnsi="Times New Roman" w:cs="Times New Roman"/>
          <w:sz w:val="26"/>
          <w:szCs w:val="26"/>
        </w:rPr>
        <w:t xml:space="preserve">     №  </w:t>
      </w:r>
    </w:p>
    <w:p w:rsidR="00144CE5" w:rsidRPr="00144CE5" w:rsidRDefault="00144CE5" w:rsidP="00144CE5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144CE5" w:rsidRPr="00144CE5" w:rsidRDefault="00144CE5" w:rsidP="00144CE5">
      <w:pPr>
        <w:pStyle w:val="2"/>
        <w:tabs>
          <w:tab w:val="left" w:pos="709"/>
        </w:tabs>
        <w:spacing w:before="0" w:after="0"/>
        <w:rPr>
          <w:color w:val="auto"/>
          <w:sz w:val="26"/>
          <w:szCs w:val="26"/>
        </w:rPr>
      </w:pPr>
      <w:r w:rsidRPr="00144CE5">
        <w:rPr>
          <w:color w:val="auto"/>
          <w:sz w:val="26"/>
          <w:szCs w:val="26"/>
        </w:rPr>
        <w:t>БЮДЖЕТНЫЙ ПРОГНОЗ</w:t>
      </w:r>
    </w:p>
    <w:p w:rsidR="00144CE5" w:rsidRPr="00144CE5" w:rsidRDefault="00144CE5" w:rsidP="00144CE5">
      <w:pPr>
        <w:pStyle w:val="2"/>
        <w:spacing w:before="0" w:after="0"/>
        <w:rPr>
          <w:color w:val="auto"/>
          <w:sz w:val="26"/>
          <w:szCs w:val="26"/>
        </w:rPr>
      </w:pPr>
      <w:proofErr w:type="spellStart"/>
      <w:r w:rsidRPr="00144CE5">
        <w:rPr>
          <w:color w:val="auto"/>
          <w:sz w:val="26"/>
          <w:szCs w:val="26"/>
        </w:rPr>
        <w:t>Нигирского</w:t>
      </w:r>
      <w:proofErr w:type="spellEnd"/>
      <w:r w:rsidRPr="00144CE5">
        <w:rPr>
          <w:color w:val="auto"/>
          <w:sz w:val="26"/>
          <w:szCs w:val="26"/>
        </w:rPr>
        <w:t xml:space="preserve"> сельского поселения Николаевского муниципального района </w:t>
      </w:r>
    </w:p>
    <w:p w:rsidR="00144CE5" w:rsidRPr="00144CE5" w:rsidRDefault="00144CE5" w:rsidP="00144CE5">
      <w:pPr>
        <w:pStyle w:val="2"/>
        <w:spacing w:before="0" w:after="0"/>
        <w:rPr>
          <w:color w:val="auto"/>
          <w:sz w:val="26"/>
          <w:szCs w:val="26"/>
        </w:rPr>
      </w:pPr>
      <w:r w:rsidRPr="00144CE5">
        <w:rPr>
          <w:color w:val="auto"/>
          <w:sz w:val="26"/>
          <w:szCs w:val="26"/>
        </w:rPr>
        <w:t>Хабаровского края на долгосрочный период до 2025</w:t>
      </w:r>
      <w:r w:rsidRPr="00144CE5">
        <w:rPr>
          <w:color w:val="FF0000"/>
          <w:sz w:val="26"/>
          <w:szCs w:val="26"/>
        </w:rPr>
        <w:t xml:space="preserve"> </w:t>
      </w:r>
      <w:r w:rsidRPr="00144CE5">
        <w:rPr>
          <w:color w:val="auto"/>
          <w:sz w:val="26"/>
          <w:szCs w:val="26"/>
        </w:rPr>
        <w:t>года</w:t>
      </w:r>
    </w:p>
    <w:p w:rsidR="00144CE5" w:rsidRPr="00144CE5" w:rsidRDefault="00144CE5" w:rsidP="00144C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sz w:val="26"/>
          <w:szCs w:val="26"/>
        </w:rPr>
        <w:t xml:space="preserve">Бюджетный прогноз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4CE5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ципального района Хабаровского края на долгосрочный период до 2025 года (далее - Бюджетный прогноз)  разработан в соответствии с требованиями статьи 170.1 Бюджетного кодекса Российской Федерации  и на основании постановления адм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 xml:space="preserve">нистрации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4CE5">
        <w:rPr>
          <w:rFonts w:ascii="Times New Roman" w:hAnsi="Times New Roman" w:cs="Times New Roman"/>
          <w:sz w:val="26"/>
          <w:szCs w:val="26"/>
        </w:rPr>
        <w:t xml:space="preserve"> сельского поселения от 03 июня 2016 г. № 28-па «О порядке разработки и утверждения бюджетного прогноза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4CE5">
        <w:rPr>
          <w:rFonts w:ascii="Times New Roman" w:hAnsi="Times New Roman" w:cs="Times New Roman"/>
          <w:sz w:val="26"/>
          <w:szCs w:val="26"/>
        </w:rPr>
        <w:t xml:space="preserve"> сельского поселения на долгосрочный период». </w:t>
      </w:r>
      <w:proofErr w:type="gramEnd"/>
    </w:p>
    <w:p w:rsidR="00144CE5" w:rsidRPr="00144CE5" w:rsidRDefault="00144CE5" w:rsidP="00144CE5">
      <w:pPr>
        <w:pStyle w:val="a3"/>
        <w:spacing w:after="0"/>
        <w:ind w:firstLine="709"/>
        <w:jc w:val="both"/>
        <w:rPr>
          <w:sz w:val="26"/>
          <w:szCs w:val="26"/>
        </w:rPr>
      </w:pPr>
      <w:r w:rsidRPr="00144CE5">
        <w:rPr>
          <w:sz w:val="26"/>
          <w:szCs w:val="26"/>
        </w:rPr>
        <w:t>Бюджетный прогноз разработан на основе проекта прогноза социально-экономического развития поселения на долгосрочный период на шесть лет с уч</w:t>
      </w:r>
      <w:r w:rsidRPr="00144CE5">
        <w:rPr>
          <w:sz w:val="26"/>
          <w:szCs w:val="26"/>
        </w:rPr>
        <w:t>е</w:t>
      </w:r>
      <w:r w:rsidRPr="00144CE5">
        <w:rPr>
          <w:sz w:val="26"/>
          <w:szCs w:val="26"/>
        </w:rPr>
        <w:t xml:space="preserve">том стратегических целей, сформулированных в посланиях Президента Российской Федерации Федеральному Собранию Российской Федерации, в указах Президента Российской Федерации от 7 мая 2012 года. 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 xml:space="preserve">1. Основные итоги исполнения бюджета </w:t>
      </w:r>
      <w:proofErr w:type="spellStart"/>
      <w:r w:rsidRPr="00144CE5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144CE5">
        <w:rPr>
          <w:rFonts w:ascii="Times New Roman" w:hAnsi="Times New Roman" w:cs="Times New Roman"/>
          <w:b/>
          <w:sz w:val="26"/>
          <w:szCs w:val="26"/>
        </w:rPr>
        <w:t xml:space="preserve"> сельского посел</w:t>
      </w:r>
      <w:r w:rsidRPr="00144CE5">
        <w:rPr>
          <w:rFonts w:ascii="Times New Roman" w:hAnsi="Times New Roman" w:cs="Times New Roman"/>
          <w:b/>
          <w:sz w:val="26"/>
          <w:szCs w:val="26"/>
        </w:rPr>
        <w:t>е</w:t>
      </w:r>
      <w:r w:rsidRPr="00144CE5">
        <w:rPr>
          <w:rFonts w:ascii="Times New Roman" w:hAnsi="Times New Roman" w:cs="Times New Roman"/>
          <w:b/>
          <w:sz w:val="26"/>
          <w:szCs w:val="26"/>
        </w:rPr>
        <w:t>ния (основные показатели бюджета поселения) за отчетный финансовый год</w:t>
      </w:r>
    </w:p>
    <w:p w:rsidR="00144CE5" w:rsidRPr="00144CE5" w:rsidRDefault="00144CE5" w:rsidP="00144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sz w:val="26"/>
          <w:szCs w:val="26"/>
        </w:rPr>
        <w:t>Бюджет поселения за 2020 год по доходам исполнен в сумме 8 774,612 тыс. рублей, в том числе налоговые и неналоговые доходы – 1 792,584 тыс. рублей, бе</w:t>
      </w:r>
      <w:r w:rsidRPr="00144CE5">
        <w:rPr>
          <w:rFonts w:ascii="Times New Roman" w:hAnsi="Times New Roman" w:cs="Times New Roman"/>
          <w:sz w:val="26"/>
          <w:szCs w:val="26"/>
        </w:rPr>
        <w:t>з</w:t>
      </w:r>
      <w:r w:rsidRPr="00144CE5">
        <w:rPr>
          <w:rFonts w:ascii="Times New Roman" w:hAnsi="Times New Roman" w:cs="Times New Roman"/>
          <w:sz w:val="26"/>
          <w:szCs w:val="26"/>
        </w:rPr>
        <w:t>возмездные поступления – 6 982,028 тыс. рублей из них межбюджетные трансфе</w:t>
      </w:r>
      <w:r w:rsidRPr="00144CE5">
        <w:rPr>
          <w:rFonts w:ascii="Times New Roman" w:hAnsi="Times New Roman" w:cs="Times New Roman"/>
          <w:sz w:val="26"/>
          <w:szCs w:val="26"/>
        </w:rPr>
        <w:t>р</w:t>
      </w:r>
      <w:r w:rsidRPr="00144CE5">
        <w:rPr>
          <w:rFonts w:ascii="Times New Roman" w:hAnsi="Times New Roman" w:cs="Times New Roman"/>
          <w:sz w:val="26"/>
          <w:szCs w:val="26"/>
        </w:rPr>
        <w:t>ты из краевого бюджета в сумме 81,036 тыс. рублей, межбюджетные трансферты из бюджета Николаевского муниципального района в сумме 6 900,992 тыс. рублей.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По расходам бюджет исполнен в сумме  8 784,860  тыс. рублей, дефицит составил 10,248 тыс. рублей.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Муниципальный долг поселения по состоянию на 01 января 2021 г. составил 0,000 тыс. рублей. 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2. Текущее состояние бюджета поселения за текущий финансовый год</w:t>
      </w:r>
    </w:p>
    <w:p w:rsidR="00DA246E" w:rsidRDefault="00144CE5" w:rsidP="00144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sz w:val="26"/>
          <w:szCs w:val="26"/>
        </w:rPr>
        <w:t>Ожидаемое исполнение бюджета поселения в 2021 году по доходам составит 10 826,720 тыс. рублей, в том числе налоговые и неналоговые доходы – 1 795,354 тыс. рублей, безвозмездные поступления – 9 031,366 тыс. рублей, из них межбю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жетные трансферты из краевого бюджета в сумме 83,927 тыс. рублей, межбюдже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ные трансферты из бюджета Николаевского муниципального района в сумме 8 947,439 тыс. рублей.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По расходам ожидаемое исполнение составит 10 969,362 тыс. </w:t>
      </w:r>
    </w:p>
    <w:p w:rsidR="00717B2C" w:rsidRPr="00144CE5" w:rsidRDefault="00144CE5" w:rsidP="00DA24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рублей, дефицит – 142,642 тыс. рублей. </w:t>
      </w:r>
    </w:p>
    <w:p w:rsidR="00144CE5" w:rsidRPr="00144CE5" w:rsidRDefault="00144CE5" w:rsidP="00144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 оценке, муниципальный долг по состоянию на 01 января 2022 года сост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вит 0,000 тыс. рублей.</w:t>
      </w:r>
    </w:p>
    <w:p w:rsidR="00144CE5" w:rsidRPr="00144CE5" w:rsidRDefault="00144CE5" w:rsidP="00144CE5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3. Подходы к разработке бюджетного прогноза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Основными принципами долгосрочной бюджетной политики являются надежность, достоверность и консервативность оценок и прогнозов. 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bCs/>
          <w:sz w:val="26"/>
          <w:szCs w:val="26"/>
        </w:rPr>
        <w:t>В целях обеспечения стабильного исполнения бюджета в 2022-2024 годах формирование бюджета на среднесрочный период предлагается осуществлять на основе умеренного варианта прогноза социально-экономического развития посел</w:t>
      </w:r>
      <w:r w:rsidRPr="00144CE5">
        <w:rPr>
          <w:rFonts w:ascii="Times New Roman" w:hAnsi="Times New Roman" w:cs="Times New Roman"/>
          <w:bCs/>
          <w:sz w:val="26"/>
          <w:szCs w:val="26"/>
        </w:rPr>
        <w:t>е</w:t>
      </w:r>
      <w:r w:rsidRPr="00144CE5">
        <w:rPr>
          <w:rFonts w:ascii="Times New Roman" w:hAnsi="Times New Roman" w:cs="Times New Roman"/>
          <w:bCs/>
          <w:sz w:val="26"/>
          <w:szCs w:val="26"/>
        </w:rPr>
        <w:t xml:space="preserve">ния.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Общие подходы к оценке доходов: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1) налоговые и неналоговые доходы спрогнозированы в соответствии с п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 xml:space="preserve">ложениями Бюджетного </w:t>
      </w:r>
      <w:hyperlink r:id="rId7" w:history="1">
        <w:r w:rsidRPr="00144CE5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144CE5">
        <w:rPr>
          <w:rFonts w:ascii="Times New Roman" w:hAnsi="Times New Roman" w:cs="Times New Roman"/>
          <w:sz w:val="26"/>
          <w:szCs w:val="26"/>
        </w:rPr>
        <w:t xml:space="preserve"> Российской Федерации, на основе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показателей проекта прогноза социально-экономического развития поселения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на долгосрочный период на шесть лет.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 отдельным источникам доходов в расчетах использованы дополнител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ные показатели и экспертные оценки, прогнозируемые главными администратор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ми доходов бюджета поселения, а также данные налоговой и бюджетной отчетн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сти;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2) в расчетах налоговых поступлений учтены следующие изменения налог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вого законодательства: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индексация ставок акцизов на 2020-2022 гг., предусмотренная Федерал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 xml:space="preserve">ным </w:t>
      </w:r>
      <w:hyperlink r:id="rId8" w:history="1">
        <w:r w:rsidRPr="00144CE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144CE5">
        <w:rPr>
          <w:rFonts w:ascii="Times New Roman" w:hAnsi="Times New Roman" w:cs="Times New Roman"/>
          <w:sz w:val="26"/>
          <w:szCs w:val="26"/>
        </w:rPr>
        <w:t xml:space="preserve"> от 29 сентября 2019 г. № 326-ФЗ «О внесении изменений в часть вт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рую Налогового кодекса Российской Федерации статью 1 Федерального закона  «О внесении изменений в часть вторую Налогового кодекса Российской Федерации»;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bCs/>
          <w:sz w:val="26"/>
          <w:szCs w:val="26"/>
        </w:rPr>
        <w:t>3) доходы бюджета спрогнозированы с учетом распределения налоговых и неналоговых доходов между местным бюджетом</w:t>
      </w:r>
      <w:r w:rsidRPr="00144CE5">
        <w:rPr>
          <w:rFonts w:ascii="Times New Roman" w:hAnsi="Times New Roman" w:cs="Times New Roman"/>
          <w:sz w:val="26"/>
          <w:szCs w:val="26"/>
        </w:rPr>
        <w:t xml:space="preserve"> и бюджетом поселения по норм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 xml:space="preserve">тивам, предусмотренным Бюджетным </w:t>
      </w:r>
      <w:hyperlink r:id="rId9" w:history="1">
        <w:r w:rsidRPr="00144CE5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144CE5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hyperlink r:id="rId10" w:history="1">
        <w:r w:rsidRPr="00144CE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144CE5">
        <w:rPr>
          <w:rFonts w:ascii="Times New Roman" w:hAnsi="Times New Roman" w:cs="Times New Roman"/>
          <w:sz w:val="26"/>
          <w:szCs w:val="26"/>
        </w:rPr>
        <w:t xml:space="preserve"> края от 26 декабря 2007 г. № 169 «Об установлении единых нормативов отчисл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ний в бюджеты городских и сельских поселений, муниципальных районов и горо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ских округов Хабаровского края от отдельных федеральных налогов и сборов, в том числе налогов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>, предусмотренных специальными налоговыми режимами, и р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гиональных налогов, подлежащих зачислению в краевой бюджет» (с изм. и доп.) и проектом закона края о краевом бюджете на 2022 год и на плановый период 2023-2024 годов.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sz w:val="26"/>
          <w:szCs w:val="26"/>
        </w:rPr>
        <w:t>Прогноз на 2022-2024 годы по безвозмездным поступлениям разработан на основании проекта закона Хабаровского края «О краевом бюджете на 2022 год и плановый период 2023 и 2024 годов» (первое чтение) и проекта решения Собрания депутатов Николаевского муниципального района «О бюджете Николаевского м</w:t>
      </w:r>
      <w:r w:rsidRPr="00144CE5">
        <w:rPr>
          <w:rFonts w:ascii="Times New Roman" w:hAnsi="Times New Roman" w:cs="Times New Roman"/>
          <w:sz w:val="26"/>
          <w:szCs w:val="26"/>
        </w:rPr>
        <w:t>у</w:t>
      </w:r>
      <w:r w:rsidRPr="00144CE5">
        <w:rPr>
          <w:rFonts w:ascii="Times New Roman" w:hAnsi="Times New Roman" w:cs="Times New Roman"/>
          <w:sz w:val="26"/>
          <w:szCs w:val="26"/>
        </w:rPr>
        <w:t>ниципального района Хабаровского края на 2022 год и плановый период 2023 и 2024 годов».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Безвозмездные поступления на 2025 годы определены на уровне 2024 года.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4CE5">
        <w:rPr>
          <w:rFonts w:ascii="Times New Roman" w:hAnsi="Times New Roman" w:cs="Times New Roman"/>
          <w:bCs/>
          <w:sz w:val="26"/>
          <w:szCs w:val="26"/>
        </w:rPr>
        <w:t>Формирование объема и структуры расходов бюджета поселения на средн</w:t>
      </w:r>
      <w:r w:rsidRPr="00144CE5">
        <w:rPr>
          <w:rFonts w:ascii="Times New Roman" w:hAnsi="Times New Roman" w:cs="Times New Roman"/>
          <w:bCs/>
          <w:sz w:val="26"/>
          <w:szCs w:val="26"/>
        </w:rPr>
        <w:t>е</w:t>
      </w:r>
      <w:r w:rsidRPr="00144CE5">
        <w:rPr>
          <w:rFonts w:ascii="Times New Roman" w:hAnsi="Times New Roman" w:cs="Times New Roman"/>
          <w:bCs/>
          <w:sz w:val="26"/>
          <w:szCs w:val="26"/>
        </w:rPr>
        <w:t>срочный период (2022 - 2024 годы) произведено в соответствии с  методикой пл</w:t>
      </w:r>
      <w:r w:rsidRPr="00144CE5">
        <w:rPr>
          <w:rFonts w:ascii="Times New Roman" w:hAnsi="Times New Roman" w:cs="Times New Roman"/>
          <w:bCs/>
          <w:sz w:val="26"/>
          <w:szCs w:val="26"/>
        </w:rPr>
        <w:t>а</w:t>
      </w:r>
      <w:r w:rsidRPr="00144CE5">
        <w:rPr>
          <w:rFonts w:ascii="Times New Roman" w:hAnsi="Times New Roman" w:cs="Times New Roman"/>
          <w:bCs/>
          <w:sz w:val="26"/>
          <w:szCs w:val="26"/>
        </w:rPr>
        <w:t>нирования бюджетных ассигнований бюджета поселения на очередной финанс</w:t>
      </w:r>
      <w:r w:rsidRPr="00144CE5">
        <w:rPr>
          <w:rFonts w:ascii="Times New Roman" w:hAnsi="Times New Roman" w:cs="Times New Roman"/>
          <w:bCs/>
          <w:sz w:val="26"/>
          <w:szCs w:val="26"/>
        </w:rPr>
        <w:t>о</w:t>
      </w:r>
      <w:r w:rsidRPr="00144CE5">
        <w:rPr>
          <w:rFonts w:ascii="Times New Roman" w:hAnsi="Times New Roman" w:cs="Times New Roman"/>
          <w:bCs/>
          <w:sz w:val="26"/>
          <w:szCs w:val="26"/>
        </w:rPr>
        <w:t>вый год и плановый период, утвержденной приказом финансового управления а</w:t>
      </w:r>
      <w:r w:rsidRPr="00144CE5">
        <w:rPr>
          <w:rFonts w:ascii="Times New Roman" w:hAnsi="Times New Roman" w:cs="Times New Roman"/>
          <w:bCs/>
          <w:sz w:val="26"/>
          <w:szCs w:val="26"/>
        </w:rPr>
        <w:t>д</w:t>
      </w:r>
      <w:r w:rsidRPr="00144CE5">
        <w:rPr>
          <w:rFonts w:ascii="Times New Roman" w:hAnsi="Times New Roman" w:cs="Times New Roman"/>
          <w:bCs/>
          <w:sz w:val="26"/>
          <w:szCs w:val="26"/>
        </w:rPr>
        <w:t>министрации Николаевского муниципального района  от 23 августа 2017 г. № 53-п.</w:t>
      </w:r>
    </w:p>
    <w:p w:rsidR="00717B2C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При прогнозировании расходов бюджета поселения на 2025 годы объем ра</w:t>
      </w:r>
      <w:r w:rsidRPr="00144CE5">
        <w:rPr>
          <w:rFonts w:ascii="Times New Roman" w:hAnsi="Times New Roman" w:cs="Times New Roman"/>
          <w:sz w:val="26"/>
          <w:szCs w:val="26"/>
        </w:rPr>
        <w:t>с</w:t>
      </w:r>
      <w:r w:rsidR="00717B2C">
        <w:rPr>
          <w:rFonts w:ascii="Times New Roman" w:hAnsi="Times New Roman" w:cs="Times New Roman"/>
          <w:sz w:val="26"/>
          <w:szCs w:val="26"/>
        </w:rPr>
        <w:t>-</w:t>
      </w:r>
    </w:p>
    <w:p w:rsidR="00144CE5" w:rsidRPr="00144CE5" w:rsidRDefault="00144CE5" w:rsidP="00717B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ходов местных бюджетов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определен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с учетом требований Бюджетного кодекса Российской Федерации </w:t>
      </w:r>
      <w:r w:rsidRPr="00144CE5">
        <w:rPr>
          <w:rFonts w:ascii="Times New Roman" w:eastAsia="Calibri" w:hAnsi="Times New Roman" w:cs="Times New Roman"/>
          <w:sz w:val="26"/>
          <w:szCs w:val="26"/>
        </w:rPr>
        <w:t>и увеличению поступлений налоговых и неналоговых д</w:t>
      </w:r>
      <w:r w:rsidRPr="00144CE5">
        <w:rPr>
          <w:rFonts w:ascii="Times New Roman" w:eastAsia="Calibri" w:hAnsi="Times New Roman" w:cs="Times New Roman"/>
          <w:sz w:val="26"/>
          <w:szCs w:val="26"/>
        </w:rPr>
        <w:t>о</w:t>
      </w:r>
      <w:r w:rsidRPr="00144CE5">
        <w:rPr>
          <w:rFonts w:ascii="Times New Roman" w:eastAsia="Calibri" w:hAnsi="Times New Roman" w:cs="Times New Roman"/>
          <w:sz w:val="26"/>
          <w:szCs w:val="26"/>
        </w:rPr>
        <w:t>ходов местного бюджета.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4CE5">
        <w:rPr>
          <w:rFonts w:ascii="Times New Roman" w:hAnsi="Times New Roman" w:cs="Times New Roman"/>
          <w:bCs/>
          <w:sz w:val="26"/>
          <w:szCs w:val="26"/>
        </w:rPr>
        <w:t>Дефицит (профицит) определяется как разница между доходами и расход</w:t>
      </w:r>
      <w:r w:rsidRPr="00144CE5">
        <w:rPr>
          <w:rFonts w:ascii="Times New Roman" w:hAnsi="Times New Roman" w:cs="Times New Roman"/>
          <w:bCs/>
          <w:sz w:val="26"/>
          <w:szCs w:val="26"/>
        </w:rPr>
        <w:t>а</w:t>
      </w:r>
      <w:r w:rsidRPr="00144CE5">
        <w:rPr>
          <w:rFonts w:ascii="Times New Roman" w:hAnsi="Times New Roman" w:cs="Times New Roman"/>
          <w:bCs/>
          <w:sz w:val="26"/>
          <w:szCs w:val="26"/>
        </w:rPr>
        <w:t>ми.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 xml:space="preserve">4. Прогноз основных характеристик и иных показателей бюджета </w:t>
      </w:r>
      <w:proofErr w:type="spellStart"/>
      <w:r w:rsidRPr="00144CE5">
        <w:rPr>
          <w:rFonts w:ascii="Times New Roman" w:hAnsi="Times New Roman" w:cs="Times New Roman"/>
          <w:b/>
          <w:sz w:val="26"/>
          <w:szCs w:val="26"/>
        </w:rPr>
        <w:t>Н</w:t>
      </w:r>
      <w:r w:rsidRPr="00144CE5">
        <w:rPr>
          <w:rFonts w:ascii="Times New Roman" w:hAnsi="Times New Roman" w:cs="Times New Roman"/>
          <w:b/>
          <w:sz w:val="26"/>
          <w:szCs w:val="26"/>
        </w:rPr>
        <w:t>и</w:t>
      </w:r>
      <w:r w:rsidRPr="00144CE5">
        <w:rPr>
          <w:rFonts w:ascii="Times New Roman" w:hAnsi="Times New Roman" w:cs="Times New Roman"/>
          <w:b/>
          <w:sz w:val="26"/>
          <w:szCs w:val="26"/>
        </w:rPr>
        <w:t>гирского</w:t>
      </w:r>
      <w:proofErr w:type="spellEnd"/>
      <w:r w:rsidRPr="00144CE5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на долгосрочный период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 прогнозируемом периоде планируется рост общего объема доходов бю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жета поселения с 7 283,163 тыс. рублей в 2022 году до 7 333,662 тыс. рублей в 2025 году (на 0,7%).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 прогнозируемом периоде планируется рост налоговые и неналоговые д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 xml:space="preserve">ходы с 1 797,378 тыс. рублей до 1 918,287 тыс. рублей (на 6,7 %).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Расходы бюджета поселения возрастут с 7 283,163 тыс. рублей в 2022 году до 7 333,662 тыс. рублей в 2025 году (на 0,7%).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Расходы бюджета поселения возрастут с 7 271,485 тыс. рублей в 2023 году до 7 333,662 тыс. рублей в 2025 году (на 0,9%).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По состоянию на 01 января 2026 года муниципальный долг составит 0,000 тыс. рублей.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Прогноз основных показателей бюджета поселения отражен в Приложении № 1.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5. Муниципальный долг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Муниципальный долг поселения за 2020 год не изменился и составляет 0,000 тыс. рублей.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 xml:space="preserve">6. Основные подходы (цели и задачи) к формированию и реализации бюджетной политики </w:t>
      </w:r>
      <w:proofErr w:type="spellStart"/>
      <w:r w:rsidRPr="00144CE5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144CE5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в долгосрочном пери</w:t>
      </w:r>
      <w:r w:rsidRPr="00144CE5">
        <w:rPr>
          <w:rFonts w:ascii="Times New Roman" w:hAnsi="Times New Roman" w:cs="Times New Roman"/>
          <w:b/>
          <w:sz w:val="26"/>
          <w:szCs w:val="26"/>
        </w:rPr>
        <w:t>о</w:t>
      </w:r>
      <w:r w:rsidRPr="00144CE5">
        <w:rPr>
          <w:rFonts w:ascii="Times New Roman" w:hAnsi="Times New Roman" w:cs="Times New Roman"/>
          <w:b/>
          <w:sz w:val="26"/>
          <w:szCs w:val="26"/>
        </w:rPr>
        <w:t>де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dst100331"/>
      <w:bookmarkEnd w:id="0"/>
      <w:r w:rsidRPr="00144CE5">
        <w:rPr>
          <w:rFonts w:ascii="Times New Roman" w:hAnsi="Times New Roman" w:cs="Times New Roman"/>
          <w:sz w:val="26"/>
          <w:szCs w:val="26"/>
        </w:rPr>
        <w:t>При макроэкономическом  бюджетном прогнозировании необходимо прим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нение консервативных оценок, соблюдение жёстких ограничений по размеру д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фицита и муниципальному долгу. </w:t>
      </w:r>
    </w:p>
    <w:p w:rsidR="00144CE5" w:rsidRPr="00144CE5" w:rsidRDefault="00144CE5" w:rsidP="00144CE5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Целью долгосрочной бюджетной политики поселения является обеспечение устойчивости и сбалансированности бюджетной системы поселения и безусловное исполнение принятых обязательств наиболее эффективным способом.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Данная цель будет достигаться через решение следующих задач: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сохранение и развитие налогового потенциала на территории поселения, в том числе посредством стимулирования реального сектора экономики, формиров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ния благоприятных условий для развития бизнеса;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постепенное снижение размера дефицита бюджета поселения;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внедрение принципа планирования бюджета поселения на основе муниц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пальных программ, повышение качества уже принятых муниципальных программ;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повышение эффективности системы межбюджетных отношений с районом для качественного исполнения полномочий закрепленных за поселением;</w:t>
      </w:r>
    </w:p>
    <w:p w:rsidR="00144CE5" w:rsidRPr="00144CE5" w:rsidRDefault="00144CE5" w:rsidP="00144CE5">
      <w:pPr>
        <w:pStyle w:val="a7"/>
        <w:spacing w:after="0" w:line="240" w:lineRule="auto"/>
        <w:ind w:left="0" w:firstLine="708"/>
        <w:jc w:val="both"/>
        <w:rPr>
          <w:sz w:val="26"/>
          <w:szCs w:val="26"/>
        </w:rPr>
      </w:pPr>
      <w:r w:rsidRPr="00144CE5">
        <w:rPr>
          <w:sz w:val="26"/>
          <w:szCs w:val="26"/>
        </w:rPr>
        <w:t>- совершенствование управления исполнением бюджета поселения;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- усиление роли финансового контроля в управлении бюджетным </w:t>
      </w:r>
      <w:r w:rsidRPr="00144CE5">
        <w:rPr>
          <w:rFonts w:ascii="Times New Roman" w:hAnsi="Times New Roman" w:cs="Times New Roman"/>
          <w:sz w:val="26"/>
          <w:szCs w:val="26"/>
        </w:rPr>
        <w:br/>
        <w:t>процессом;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повышение прозрачности и открытости бюджетного процесса.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6.1. Увеличение доходов бюджета поселения.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Налоговая политика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4CE5">
        <w:rPr>
          <w:rFonts w:ascii="Times New Roman" w:hAnsi="Times New Roman" w:cs="Times New Roman"/>
          <w:sz w:val="26"/>
          <w:szCs w:val="26"/>
        </w:rPr>
        <w:t xml:space="preserve"> сельского поселения на 2020 и плановый период 2021-2022 годов (далее - налоговая политика) направлена на обеспечение экономического роста и повышение налогового администрирования, в целях ув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личения бюджета сельского поселения. 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ми лицами и индивидуальными предпринимателями сельского поселения по в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просам взыскания сложившейся недоимки и недопущения возникновения задо</w:t>
      </w:r>
      <w:r w:rsidRPr="00144CE5">
        <w:rPr>
          <w:rFonts w:ascii="Times New Roman" w:hAnsi="Times New Roman" w:cs="Times New Roman"/>
          <w:sz w:val="26"/>
          <w:szCs w:val="26"/>
        </w:rPr>
        <w:t>л</w:t>
      </w:r>
      <w:r w:rsidRPr="00144CE5">
        <w:rPr>
          <w:rFonts w:ascii="Times New Roman" w:hAnsi="Times New Roman" w:cs="Times New Roman"/>
          <w:sz w:val="26"/>
          <w:szCs w:val="26"/>
        </w:rPr>
        <w:t>женности по текущим платежам.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ности, имеющих обособленные подразделения на территории сельского поселения.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3.3. Проведение работы среди населения по уплате местных налогов и нед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пущению возникновения задолженности по платежам, по государственной рег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страции недвижимости, регистрации земельных участков и включению в налог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облагаемую базу для исчисления налога.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4. Осуществление мероприятий по легализации заработной платы, сохран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ния действующих и создания новых рабочих мест.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5. С целью обеспечения роста неналоговых поступлений в бюджет посел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ния, необходимо усилить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полнотой поступления доходов от сдачи в аренду имущества. Проводить работу по инвентаризации и оптимизации имущ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ства муниципальной собственности, вовлечению в хозяйственный оборот неи</w:t>
      </w:r>
      <w:r w:rsidRPr="00144CE5">
        <w:rPr>
          <w:rFonts w:ascii="Times New Roman" w:hAnsi="Times New Roman" w:cs="Times New Roman"/>
          <w:sz w:val="26"/>
          <w:szCs w:val="26"/>
        </w:rPr>
        <w:t>с</w:t>
      </w:r>
      <w:r w:rsidRPr="00144CE5">
        <w:rPr>
          <w:rFonts w:ascii="Times New Roman" w:hAnsi="Times New Roman" w:cs="Times New Roman"/>
          <w:sz w:val="26"/>
          <w:szCs w:val="26"/>
        </w:rPr>
        <w:t>пользуемых объектов недвижимости и земельных участков.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6.2. Повышение эффективности бюджетных расходов.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При планировании бюджетных расходов на долгосрочный период необх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димо обеспечить безусловное выполнение указов Президента Российской Федер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ции и других приоритетов Правительства края.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Выполнение данной задачи включает:</w:t>
      </w:r>
    </w:p>
    <w:p w:rsidR="00144CE5" w:rsidRPr="00144CE5" w:rsidRDefault="00144CE5" w:rsidP="00144CE5">
      <w:pPr>
        <w:pStyle w:val="Point"/>
        <w:spacing w:before="0" w:line="240" w:lineRule="auto"/>
        <w:ind w:firstLine="708"/>
        <w:contextualSpacing/>
        <w:rPr>
          <w:sz w:val="26"/>
          <w:szCs w:val="26"/>
        </w:rPr>
      </w:pPr>
      <w:r w:rsidRPr="00144CE5">
        <w:rPr>
          <w:sz w:val="26"/>
          <w:szCs w:val="26"/>
        </w:rPr>
        <w:t>Внедрение принципа планирования бюджета поселения на основе муниц</w:t>
      </w:r>
      <w:r w:rsidRPr="00144CE5">
        <w:rPr>
          <w:sz w:val="26"/>
          <w:szCs w:val="26"/>
        </w:rPr>
        <w:t>и</w:t>
      </w:r>
      <w:r w:rsidRPr="00144CE5">
        <w:rPr>
          <w:sz w:val="26"/>
          <w:szCs w:val="26"/>
        </w:rPr>
        <w:t>пальных программ, повышение качества уже принятых муниципальных программ.</w:t>
      </w:r>
    </w:p>
    <w:p w:rsidR="00144CE5" w:rsidRPr="00144CE5" w:rsidRDefault="00144CE5" w:rsidP="00144CE5">
      <w:pPr>
        <w:pStyle w:val="Point"/>
        <w:spacing w:before="0" w:line="240" w:lineRule="auto"/>
        <w:ind w:firstLine="708"/>
        <w:contextualSpacing/>
        <w:rPr>
          <w:sz w:val="26"/>
          <w:szCs w:val="26"/>
        </w:rPr>
      </w:pPr>
      <w:r w:rsidRPr="00144CE5">
        <w:rPr>
          <w:sz w:val="26"/>
          <w:szCs w:val="26"/>
        </w:rPr>
        <w:t>В целях повышения эффективности бюджетных расходов, совершенствов</w:t>
      </w:r>
      <w:r w:rsidRPr="00144CE5">
        <w:rPr>
          <w:sz w:val="26"/>
          <w:szCs w:val="26"/>
        </w:rPr>
        <w:t>а</w:t>
      </w:r>
      <w:r w:rsidRPr="00144CE5">
        <w:rPr>
          <w:sz w:val="26"/>
          <w:szCs w:val="26"/>
        </w:rPr>
        <w:t>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Эффективность «программного»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24174A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В целях интеграции муниципальных программ в бюджетное планирование необходимо регламентировать процесс выделения дополнительных ресурсов,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ув</w:t>
      </w:r>
      <w:r w:rsidRPr="00144CE5">
        <w:rPr>
          <w:rFonts w:ascii="Times New Roman" w:hAnsi="Times New Roman" w:cs="Times New Roman"/>
          <w:sz w:val="26"/>
          <w:szCs w:val="26"/>
        </w:rPr>
        <w:t>я</w:t>
      </w:r>
      <w:proofErr w:type="spellEnd"/>
      <w:r w:rsidR="0024174A">
        <w:rPr>
          <w:rFonts w:ascii="Times New Roman" w:hAnsi="Times New Roman" w:cs="Times New Roman"/>
          <w:sz w:val="26"/>
          <w:szCs w:val="26"/>
        </w:rPr>
        <w:t>-</w:t>
      </w:r>
    </w:p>
    <w:p w:rsidR="00144CE5" w:rsidRPr="00144CE5" w:rsidRDefault="00144CE5" w:rsidP="002417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зав его с достижением целей и результатов муниципальных программ.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 части совершенствования методологии формирования муниципальных программ предполагается осуществлять: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доработку требований к целевым индикаторам муниципальных программ;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приведение мероприятий муниципальных программ в соответствие с мер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приятиями, предусмотренными нормативными правовыми актами Хабаровского края, в рамках которых осуществляется предоставление межбюджетных трансфе</w:t>
      </w:r>
      <w:r w:rsidRPr="00144CE5">
        <w:rPr>
          <w:rFonts w:ascii="Times New Roman" w:hAnsi="Times New Roman" w:cs="Times New Roman"/>
          <w:sz w:val="26"/>
          <w:szCs w:val="26"/>
        </w:rPr>
        <w:t>р</w:t>
      </w:r>
      <w:r w:rsidRPr="00144CE5">
        <w:rPr>
          <w:rFonts w:ascii="Times New Roman" w:hAnsi="Times New Roman" w:cs="Times New Roman"/>
          <w:sz w:val="26"/>
          <w:szCs w:val="26"/>
        </w:rPr>
        <w:t>тов;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осуществление оценки эффективности муниципальных программ в соо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ветствии с методикой, утвержденной порядком разработки, реализации и оценки эффективности муниципальных программ;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</w:t>
      </w:r>
      <w:r w:rsidRPr="00144CE5">
        <w:rPr>
          <w:rFonts w:ascii="Times New Roman" w:hAnsi="Times New Roman" w:cs="Times New Roman"/>
          <w:sz w:val="26"/>
          <w:szCs w:val="26"/>
        </w:rPr>
        <w:t>ъ</w:t>
      </w:r>
      <w:r w:rsidRPr="00144CE5">
        <w:rPr>
          <w:rFonts w:ascii="Times New Roman" w:hAnsi="Times New Roman" w:cs="Times New Roman"/>
          <w:sz w:val="26"/>
          <w:szCs w:val="26"/>
        </w:rPr>
        <w:t>ема финансового обеспечения, и (или) досрочного прекращения отдельных мер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приятий муниципальной программы;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Кроме того, анализ муниципальных программ должен быть дополнен сист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мой ответственности за достижение установленных индикаторов и целей взамен действующего контроля выполнения объемов расходов на то или иное направл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ние.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6.3.  Повышение эффективности системы межбюджетных отношений с ра</w:t>
      </w:r>
      <w:r w:rsidRPr="00144CE5">
        <w:rPr>
          <w:rFonts w:ascii="Times New Roman" w:hAnsi="Times New Roman" w:cs="Times New Roman"/>
          <w:sz w:val="26"/>
          <w:szCs w:val="26"/>
        </w:rPr>
        <w:t>й</w:t>
      </w:r>
      <w:r w:rsidRPr="00144CE5">
        <w:rPr>
          <w:rFonts w:ascii="Times New Roman" w:hAnsi="Times New Roman" w:cs="Times New Roman"/>
          <w:sz w:val="26"/>
          <w:szCs w:val="26"/>
        </w:rPr>
        <w:t>оном для качественного исполнения полномочий закрепленных за поселением.</w:t>
      </w:r>
    </w:p>
    <w:p w:rsidR="00144CE5" w:rsidRPr="00144CE5" w:rsidRDefault="00144CE5" w:rsidP="00144CE5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Для достижения данной цели органу местного самоуправления поселения необходимо:</w:t>
      </w:r>
    </w:p>
    <w:p w:rsidR="00144CE5" w:rsidRPr="00144CE5" w:rsidRDefault="00144CE5" w:rsidP="00144CE5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144CE5">
        <w:rPr>
          <w:rFonts w:ascii="Times New Roman" w:hAnsi="Times New Roman" w:cs="Times New Roman"/>
          <w:sz w:val="26"/>
          <w:szCs w:val="26"/>
        </w:rPr>
        <w:tab/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- разработать и утвердить планы мероприятий по оздоровлению муниц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и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пальных финансов;</w:t>
      </w:r>
    </w:p>
    <w:p w:rsidR="00144CE5" w:rsidRPr="00144CE5" w:rsidRDefault="00144CE5" w:rsidP="00144CE5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144CE5">
        <w:rPr>
          <w:rFonts w:ascii="Times New Roman" w:hAnsi="Times New Roman" w:cs="Times New Roman"/>
          <w:sz w:val="26"/>
          <w:szCs w:val="26"/>
          <w:lang w:eastAsia="en-US"/>
        </w:rPr>
        <w:tab/>
        <w:t>- разрабатывать проект местного бюджета исходя из принципов необходим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о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сти принятия мер по повышению уровня собственных бюджетных доходов мун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и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ципального образования, первоочередного обеспечения социально значимых ра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с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ходов;</w:t>
      </w:r>
    </w:p>
    <w:p w:rsidR="00144CE5" w:rsidRPr="00144CE5" w:rsidRDefault="00144CE5" w:rsidP="00144CE5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144CE5">
        <w:rPr>
          <w:rFonts w:ascii="Times New Roman" w:hAnsi="Times New Roman" w:cs="Times New Roman"/>
          <w:sz w:val="26"/>
          <w:szCs w:val="26"/>
          <w:lang w:eastAsia="en-US"/>
        </w:rPr>
        <w:t xml:space="preserve"> - обеспечивать ежегодное принятие сбалансированного местного бюджета до начала очередного финансового года;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ab/>
        <w:t>- обеспечивать экономное и рациональное использование бюджетных средств, оптимизацию расходов на муниципальное управление, своевременное и в полном объеме исполнение принимаемых бюджетных обязательств, недопущение просроченной кредиторской задолженности по ним;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ab/>
        <w:t>- провести ревизию и актуализацию муниципальных правовых актов по ос</w:t>
      </w:r>
      <w:r w:rsidRPr="00144CE5">
        <w:rPr>
          <w:rFonts w:ascii="Times New Roman" w:hAnsi="Times New Roman" w:cs="Times New Roman"/>
          <w:sz w:val="26"/>
          <w:szCs w:val="26"/>
        </w:rPr>
        <w:t>у</w:t>
      </w:r>
      <w:r w:rsidRPr="00144CE5">
        <w:rPr>
          <w:rFonts w:ascii="Times New Roman" w:hAnsi="Times New Roman" w:cs="Times New Roman"/>
          <w:sz w:val="26"/>
          <w:szCs w:val="26"/>
        </w:rPr>
        <w:t>ществлению бюджетного процесса с учетом необходимости принятия мер по п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вышению инициативы и ответственности участников бюджетного процесса, его эффективности, открытости и подконтрольности.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Реализация данных мер будет способствовать повышению эффективности системы межбюджетных отношений, обеспечению сбалансированности местного бюджета и увеличению финансовых возможностей, а также улучшению качества управления бюджетным процессом.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6.4. Совершенствование управления исполнением бюджета поселения.</w:t>
      </w:r>
    </w:p>
    <w:p w:rsidR="007456F1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Управление исполнением бюджета поселения в первую очередь будет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ор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="007456F1">
        <w:rPr>
          <w:rFonts w:ascii="Times New Roman" w:hAnsi="Times New Roman" w:cs="Times New Roman"/>
          <w:sz w:val="26"/>
          <w:szCs w:val="26"/>
        </w:rPr>
        <w:t>ен</w:t>
      </w:r>
      <w:proofErr w:type="spellEnd"/>
      <w:r w:rsidR="007456F1">
        <w:rPr>
          <w:rFonts w:ascii="Times New Roman" w:hAnsi="Times New Roman" w:cs="Times New Roman"/>
          <w:sz w:val="26"/>
          <w:szCs w:val="26"/>
        </w:rPr>
        <w:t>-</w:t>
      </w:r>
    </w:p>
    <w:p w:rsidR="00144CE5" w:rsidRPr="00144CE5" w:rsidRDefault="00144CE5" w:rsidP="007456F1">
      <w:pPr>
        <w:pStyle w:val="ConsPlusNormal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тировано на повышение эффективности использования бюджетных средств, пов</w:t>
      </w:r>
      <w:r w:rsidRPr="00144CE5">
        <w:rPr>
          <w:rFonts w:ascii="Times New Roman" w:hAnsi="Times New Roman" w:cs="Times New Roman"/>
          <w:sz w:val="26"/>
          <w:szCs w:val="26"/>
        </w:rPr>
        <w:t>ы</w:t>
      </w:r>
      <w:r w:rsidRPr="00144CE5">
        <w:rPr>
          <w:rFonts w:ascii="Times New Roman" w:hAnsi="Times New Roman" w:cs="Times New Roman"/>
          <w:sz w:val="26"/>
          <w:szCs w:val="26"/>
        </w:rPr>
        <w:t>шение качества управления средствами бюджета поселения и строгое собл</w:t>
      </w:r>
      <w:r w:rsidRPr="00144CE5">
        <w:rPr>
          <w:rFonts w:ascii="Times New Roman" w:hAnsi="Times New Roman" w:cs="Times New Roman"/>
          <w:sz w:val="26"/>
          <w:szCs w:val="26"/>
        </w:rPr>
        <w:t>ю</w:t>
      </w:r>
      <w:r w:rsidRPr="00144CE5">
        <w:rPr>
          <w:rFonts w:ascii="Times New Roman" w:hAnsi="Times New Roman" w:cs="Times New Roman"/>
          <w:sz w:val="26"/>
          <w:szCs w:val="26"/>
        </w:rPr>
        <w:t>дение бюджетной дисциплины всеми участниками бюджетного процесса, включая: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исполнение бюджета поселения на основе кассового плана;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- принятие бюджетных обязательств только в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пределах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доведенных до гла</w:t>
      </w:r>
      <w:r w:rsidRPr="00144CE5">
        <w:rPr>
          <w:rFonts w:ascii="Times New Roman" w:hAnsi="Times New Roman" w:cs="Times New Roman"/>
          <w:sz w:val="26"/>
          <w:szCs w:val="26"/>
        </w:rPr>
        <w:t>в</w:t>
      </w:r>
      <w:r w:rsidRPr="00144CE5">
        <w:rPr>
          <w:rFonts w:ascii="Times New Roman" w:hAnsi="Times New Roman" w:cs="Times New Roman"/>
          <w:sz w:val="26"/>
          <w:szCs w:val="26"/>
        </w:rPr>
        <w:t>ных распорядителей лимитов бюджетных обязательств;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планирование кассовых разрывов и резервов их покрытия;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совершенствование процедуры кассового исполнения бюджета поселения, осуществляемого через лицевые счета, открытые в управлении Федерального ка</w:t>
      </w:r>
      <w:r w:rsidRPr="00144CE5">
        <w:rPr>
          <w:rFonts w:ascii="Times New Roman" w:hAnsi="Times New Roman" w:cs="Times New Roman"/>
          <w:sz w:val="26"/>
          <w:szCs w:val="26"/>
        </w:rPr>
        <w:t>з</w:t>
      </w:r>
      <w:r w:rsidRPr="00144CE5">
        <w:rPr>
          <w:rFonts w:ascii="Times New Roman" w:hAnsi="Times New Roman" w:cs="Times New Roman"/>
          <w:sz w:val="26"/>
          <w:szCs w:val="26"/>
        </w:rPr>
        <w:t>начейства по Хабаровскому краю;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обеспечение отсутствия кредиторской задолженности по принятым обяз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тельствам;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совершенствование системы учета и отчетности.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6.5. Усиление роли финансового контроля в управлении бюджетным проце</w:t>
      </w:r>
      <w:r w:rsidRPr="00144CE5">
        <w:rPr>
          <w:rFonts w:ascii="Times New Roman" w:hAnsi="Times New Roman" w:cs="Times New Roman"/>
          <w:sz w:val="26"/>
          <w:szCs w:val="26"/>
        </w:rPr>
        <w:t>с</w:t>
      </w:r>
      <w:r w:rsidRPr="00144CE5">
        <w:rPr>
          <w:rFonts w:ascii="Times New Roman" w:hAnsi="Times New Roman" w:cs="Times New Roman"/>
          <w:sz w:val="26"/>
          <w:szCs w:val="26"/>
        </w:rPr>
        <w:t>сом.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При исполнении бюджета поселения приоритетным направлением является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эффективностью использования средств, анализ достигнутых результ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тов выполнения принятых муниципальных программ органом местного сам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управления.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Деятельность администрации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4CE5">
        <w:rPr>
          <w:rFonts w:ascii="Times New Roman" w:hAnsi="Times New Roman" w:cs="Times New Roman"/>
          <w:sz w:val="26"/>
          <w:szCs w:val="26"/>
        </w:rPr>
        <w:t xml:space="preserve"> сельского поселения в сфере ф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 xml:space="preserve">нансового контроля и контроля в сфере закупок будет направлена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>: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- усиление муниципального финансового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соблюдением бюдже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повышение эффективности внутреннего финансового контроля и внутре</w:t>
      </w:r>
      <w:r w:rsidRPr="00144CE5">
        <w:rPr>
          <w:rFonts w:ascii="Times New Roman" w:hAnsi="Times New Roman" w:cs="Times New Roman"/>
          <w:sz w:val="26"/>
          <w:szCs w:val="26"/>
        </w:rPr>
        <w:t>н</w:t>
      </w:r>
      <w:r w:rsidRPr="00144CE5">
        <w:rPr>
          <w:rFonts w:ascii="Times New Roman" w:hAnsi="Times New Roman" w:cs="Times New Roman"/>
          <w:sz w:val="26"/>
          <w:szCs w:val="26"/>
        </w:rPr>
        <w:t>него финансового аудита в органе местного самоуправления, направленных на с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блюдение внутренних стандартов и процедур составления и исполнения бюджета, составления бюджетной отчетности и ведения бюджетного учета;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создание и развитие эффективной системы ведомственного контроля в сф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ре закупок для муниципальных нужд, осуществляемого органом местного сам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управления, повышение уровня его организации и качества контрольных меропр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ятий;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внедрение системы мониторинга и анализа качества контрольной деятел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ности органа местного самоуправления;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реализация информационных технологий в сфере муниципального фина</w:t>
      </w:r>
      <w:r w:rsidRPr="00144CE5">
        <w:rPr>
          <w:rFonts w:ascii="Times New Roman" w:hAnsi="Times New Roman" w:cs="Times New Roman"/>
          <w:sz w:val="26"/>
          <w:szCs w:val="26"/>
        </w:rPr>
        <w:t>н</w:t>
      </w:r>
      <w:r w:rsidRPr="00144CE5">
        <w:rPr>
          <w:rFonts w:ascii="Times New Roman" w:hAnsi="Times New Roman" w:cs="Times New Roman"/>
          <w:sz w:val="26"/>
          <w:szCs w:val="26"/>
        </w:rPr>
        <w:t>сового контроля.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6.6. Повышение открытости и доступности бюджетных данных.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Повышение уровня информационной прозрачности деятельности органов местного самоуправления, принимающих участие в подготовке, исполнении бю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жета и составлении бюджетной отчетности, способствует повышению качества с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стемы управления муниципальными финансами.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Жители поселения должны знать, куда направляются уплачиваемые ими налоги. В связи с чем, это требует высокого уровня прозрачности бюджетного пр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цесса и формирования бюджета в целом.</w:t>
      </w:r>
    </w:p>
    <w:p w:rsidR="007456F1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Начиная с 2014 года в поселении опубликовывается (размещается в сети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>н</w:t>
      </w:r>
      <w:r w:rsidR="007456F1">
        <w:rPr>
          <w:rFonts w:ascii="Times New Roman" w:hAnsi="Times New Roman" w:cs="Times New Roman"/>
          <w:sz w:val="26"/>
          <w:szCs w:val="26"/>
        </w:rPr>
        <w:t>-</w:t>
      </w:r>
    </w:p>
    <w:p w:rsidR="00144CE5" w:rsidRPr="00144CE5" w:rsidRDefault="00144CE5" w:rsidP="007456F1">
      <w:pPr>
        <w:pStyle w:val="ConsPlusNormal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144CE5">
        <w:rPr>
          <w:rFonts w:ascii="Times New Roman" w:hAnsi="Times New Roman" w:cs="Times New Roman"/>
          <w:sz w:val="26"/>
          <w:szCs w:val="26"/>
        </w:rPr>
        <w:t>тернет</w:t>
      </w:r>
      <w:proofErr w:type="spellEnd"/>
      <w:r w:rsidRPr="00144CE5">
        <w:rPr>
          <w:rFonts w:ascii="Times New Roman" w:hAnsi="Times New Roman" w:cs="Times New Roman"/>
          <w:sz w:val="26"/>
          <w:szCs w:val="26"/>
        </w:rPr>
        <w:t>) брошюры «Бюджет для граждан» и «Отчёт для граждан».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Это даёт возмо</w:t>
      </w:r>
      <w:r w:rsidRPr="00144CE5">
        <w:rPr>
          <w:rFonts w:ascii="Times New Roman" w:hAnsi="Times New Roman" w:cs="Times New Roman"/>
          <w:sz w:val="26"/>
          <w:szCs w:val="26"/>
        </w:rPr>
        <w:t>ж</w:t>
      </w:r>
      <w:r w:rsidRPr="00144CE5">
        <w:rPr>
          <w:rFonts w:ascii="Times New Roman" w:hAnsi="Times New Roman" w:cs="Times New Roman"/>
          <w:sz w:val="26"/>
          <w:szCs w:val="26"/>
        </w:rPr>
        <w:t>ность в доступной форме информировать население о бюджете поселения, план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 xml:space="preserve">руемых и достигнутых результатах использования бюджетных средств. 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 2022−2025 годах необходимо продолжать практику по формированию брошюры «Бюджет для граждан» и «Отчёт для граждан». Публикуемая в открытых источниках информация позволит гражданам составить представление о направл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ниях расходования бюджетных средств, об их эффективности.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Также необходимо продолжить работу по публичному обсуждению с нас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лением проекта бюджета поселения путём проведения публичных слушаний. 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7. Подходы  к прогнозированию  и показатели финансового обеспечения муниципальных программ поселения на период их действия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Показатели финансового обеспечения муниципальных программ  определ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ны на основании подходов, положенных в основу для подготовки проекта бюджета поселения: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7.1. Показатели финансового обеспечения муниципальных программ опр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делены в соответствии с проектом решения Совета депутатов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4CE5">
        <w:rPr>
          <w:rFonts w:ascii="Times New Roman" w:hAnsi="Times New Roman" w:cs="Times New Roman"/>
          <w:sz w:val="26"/>
          <w:szCs w:val="26"/>
        </w:rPr>
        <w:t xml:space="preserve"> сельск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го поселения о бюджете на очередной финансовый год и плановый период.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Распределение ассигнований по годам произведено на основании предлож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ний органов местного самоуправления - ответственных исполнителей муниципал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ных программ.</w:t>
      </w:r>
    </w:p>
    <w:p w:rsidR="00144CE5" w:rsidRPr="00144CE5" w:rsidRDefault="00144CE5" w:rsidP="003751ED">
      <w:pPr>
        <w:pStyle w:val="a5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Показатели финансового обеспечения муниципальных программ посел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ния  на 2020-2025 годы представлены в Приложении № 2.</w:t>
      </w:r>
    </w:p>
    <w:p w:rsidR="00144CE5" w:rsidRPr="00144CE5" w:rsidRDefault="00144CE5" w:rsidP="003751ED">
      <w:pPr>
        <w:pStyle w:val="a5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 xml:space="preserve">8. Основные риски, влияющие на сбалансированность бюджета </w:t>
      </w:r>
      <w:proofErr w:type="spellStart"/>
      <w:r w:rsidRPr="00144CE5">
        <w:rPr>
          <w:rFonts w:ascii="Times New Roman" w:hAnsi="Times New Roman" w:cs="Times New Roman"/>
          <w:b/>
          <w:sz w:val="26"/>
          <w:szCs w:val="26"/>
        </w:rPr>
        <w:t>Н</w:t>
      </w:r>
      <w:r w:rsidRPr="00144CE5">
        <w:rPr>
          <w:rFonts w:ascii="Times New Roman" w:hAnsi="Times New Roman" w:cs="Times New Roman"/>
          <w:b/>
          <w:sz w:val="26"/>
          <w:szCs w:val="26"/>
        </w:rPr>
        <w:t>и</w:t>
      </w:r>
      <w:r w:rsidRPr="00144CE5">
        <w:rPr>
          <w:rFonts w:ascii="Times New Roman" w:hAnsi="Times New Roman" w:cs="Times New Roman"/>
          <w:b/>
          <w:sz w:val="26"/>
          <w:szCs w:val="26"/>
        </w:rPr>
        <w:t>гирского</w:t>
      </w:r>
      <w:proofErr w:type="spellEnd"/>
      <w:r w:rsidRPr="00144CE5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поселения, и способы их минимизации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Основными рисками реализации бюджетного прогноза являются: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изменение экономической ситуации в мировой финансовой системе, Ро</w:t>
      </w:r>
      <w:r w:rsidRPr="00144CE5">
        <w:rPr>
          <w:rFonts w:ascii="Times New Roman" w:hAnsi="Times New Roman" w:cs="Times New Roman"/>
          <w:sz w:val="26"/>
          <w:szCs w:val="26"/>
        </w:rPr>
        <w:t>с</w:t>
      </w:r>
      <w:r w:rsidRPr="00144CE5">
        <w:rPr>
          <w:rFonts w:ascii="Times New Roman" w:hAnsi="Times New Roman" w:cs="Times New Roman"/>
          <w:sz w:val="26"/>
          <w:szCs w:val="26"/>
        </w:rPr>
        <w:t>сийской Федерации, Хабаровском крае, связанное с неустойчивостью макроэкон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мических параметров (уровень инфляции, темпы экономического роста края, ур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вень платежеспособности организаций, населения, изменение процен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ных ставок Центрального банка Российской Федерации, изменение обменного курса валют и т.п.);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 изменение федерального законодательства, влияющего на параметры ко</w:t>
      </w:r>
      <w:r w:rsidRPr="00144CE5">
        <w:rPr>
          <w:rFonts w:ascii="Times New Roman" w:hAnsi="Times New Roman" w:cs="Times New Roman"/>
          <w:sz w:val="26"/>
          <w:szCs w:val="26"/>
        </w:rPr>
        <w:t>н</w:t>
      </w:r>
      <w:r w:rsidRPr="00144CE5">
        <w:rPr>
          <w:rFonts w:ascii="Times New Roman" w:hAnsi="Times New Roman" w:cs="Times New Roman"/>
          <w:sz w:val="26"/>
          <w:szCs w:val="26"/>
        </w:rPr>
        <w:t>солидированного бюджета края (новации в налоговом законодательстве, снижение нормативов отчислений от региональных налогов и сборов);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перерегистрация плательщиков поселения или прекращение деятельности плательщиков на территории поселения;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необоснованное принятие решений органами местного самоуправления, приводящих к нарушению бюджетного законодательства;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перераспределение расходных обязательств поселения и доходных исто</w:t>
      </w:r>
      <w:r w:rsidRPr="00144CE5">
        <w:rPr>
          <w:rFonts w:ascii="Times New Roman" w:hAnsi="Times New Roman" w:cs="Times New Roman"/>
          <w:sz w:val="26"/>
          <w:szCs w:val="26"/>
        </w:rPr>
        <w:t>ч</w:t>
      </w:r>
      <w:r w:rsidRPr="00144CE5">
        <w:rPr>
          <w:rFonts w:ascii="Times New Roman" w:hAnsi="Times New Roman" w:cs="Times New Roman"/>
          <w:sz w:val="26"/>
          <w:szCs w:val="26"/>
        </w:rPr>
        <w:t>ников местного бюджета;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риски, связанные с возникновением в течение финансового года дополн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тельных расходов бюджета поселения, обусловленных объективными прич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нами.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Минимизировать последствия рисков, влияющих на бюджетную сбаланс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рованность, предполагается за счет: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принятия мер, направленных на повышение собираемости доходов в бю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жет поселения;</w:t>
      </w:r>
    </w:p>
    <w:p w:rsidR="0024174A" w:rsidRDefault="00144CE5" w:rsidP="0024174A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- концентрация бюджетных ассигнований на приоритетных направлениях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174A" w:rsidRPr="0024174A" w:rsidRDefault="00144CE5" w:rsidP="0024174A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основе оценки эффективности бюджетных расходов;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проведения регулярного мониторинга финансового рынка;</w:t>
      </w:r>
    </w:p>
    <w:p w:rsidR="00717B2C" w:rsidRDefault="00144CE5" w:rsidP="00717B2C">
      <w:pPr>
        <w:pStyle w:val="a5"/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6"/>
          <w:szCs w:val="26"/>
        </w:rPr>
        <w:sectPr w:rsidR="00717B2C" w:rsidSect="0024174A">
          <w:headerReference w:type="default" r:id="rId11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 w:rsidRPr="00144CE5">
        <w:rPr>
          <w:rFonts w:ascii="Times New Roman" w:hAnsi="Times New Roman" w:cs="Times New Roman"/>
          <w:sz w:val="26"/>
          <w:szCs w:val="26"/>
        </w:rPr>
        <w:t xml:space="preserve">- проведения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исполнением бюджета поселения.</w:t>
      </w:r>
    </w:p>
    <w:p w:rsidR="00717B2C" w:rsidRDefault="00717B2C" w:rsidP="00717B2C">
      <w:pPr>
        <w:pStyle w:val="a5"/>
        <w:spacing w:after="0" w:line="240" w:lineRule="auto"/>
        <w:ind w:left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717B2C" w:rsidRDefault="00717B2C" w:rsidP="00717B2C">
      <w:pPr>
        <w:pStyle w:val="a5"/>
        <w:spacing w:after="0" w:line="240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717B2C" w:rsidRDefault="00717B2C" w:rsidP="00717B2C">
      <w:pPr>
        <w:pStyle w:val="a5"/>
        <w:spacing w:after="0" w:line="240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717B2C" w:rsidRDefault="00717B2C" w:rsidP="00717B2C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ПРОГНОЗ </w:t>
      </w:r>
    </w:p>
    <w:p w:rsidR="00717B2C" w:rsidRDefault="00717B2C" w:rsidP="00717B2C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основных показателей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</w:p>
    <w:p w:rsidR="00717B2C" w:rsidRDefault="00717B2C" w:rsidP="00717B2C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717B2C" w:rsidRDefault="00717B2C" w:rsidP="00717B2C">
      <w:pPr>
        <w:pStyle w:val="a5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717B2C" w:rsidRDefault="00717B2C" w:rsidP="00717B2C">
      <w:pPr>
        <w:pStyle w:val="a5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>ублей</w:t>
      </w:r>
      <w:proofErr w:type="spellEnd"/>
    </w:p>
    <w:tbl>
      <w:tblPr>
        <w:tblW w:w="14049" w:type="dxa"/>
        <w:tblInd w:w="93" w:type="dxa"/>
        <w:tblLook w:val="04A0" w:firstRow="1" w:lastRow="0" w:firstColumn="1" w:lastColumn="0" w:noHBand="0" w:noVBand="1"/>
      </w:tblPr>
      <w:tblGrid>
        <w:gridCol w:w="801"/>
        <w:gridCol w:w="2900"/>
        <w:gridCol w:w="1701"/>
        <w:gridCol w:w="1770"/>
        <w:gridCol w:w="1774"/>
        <w:gridCol w:w="1701"/>
        <w:gridCol w:w="1701"/>
        <w:gridCol w:w="1701"/>
      </w:tblGrid>
      <w:tr w:rsidR="00717B2C" w:rsidRPr="002C5174" w:rsidTr="001F3108">
        <w:trPr>
          <w:trHeight w:val="30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показ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2025 год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8 774,612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10 826,720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7 283,163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7 271,485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</w:tr>
      <w:tr w:rsidR="00717B2C" w:rsidRPr="002C5174" w:rsidTr="001F3108">
        <w:trPr>
          <w:trHeight w:val="6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Налоговые и неналог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вые дох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1 792,584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1 795,354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1 797,378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1 852,690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1 918,287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1 918,287</w:t>
            </w:r>
          </w:p>
        </w:tc>
      </w:tr>
      <w:tr w:rsidR="00717B2C" w:rsidRPr="002C5174" w:rsidTr="001F3108">
        <w:trPr>
          <w:trHeight w:val="6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Безвозмездные посту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6 982,028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9 031,366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5 485,785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5 418,795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5 415,375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5 415,375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17B2C" w:rsidRPr="002C5174" w:rsidTr="001F3108">
        <w:trPr>
          <w:trHeight w:val="9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ферты из краевого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81,036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83,927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84,677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21,027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21,457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21,457</w:t>
            </w:r>
          </w:p>
        </w:tc>
      </w:tr>
      <w:tr w:rsidR="00717B2C" w:rsidRPr="002C5174" w:rsidTr="001F3108">
        <w:trPr>
          <w:trHeight w:val="9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ферты из районного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6 900,992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8 947,439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5 401,108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5 397,768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5 393,918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5 393,918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8 784,860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10 969,362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6 526,643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7 271,485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Дефицит (пр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фицит)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-10,248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-142,642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756,520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Муниципальный долг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</w:tr>
    </w:tbl>
    <w:p w:rsidR="002C5174" w:rsidRDefault="002C5174" w:rsidP="002C5174">
      <w:pPr>
        <w:pStyle w:val="a5"/>
        <w:spacing w:after="0" w:line="240" w:lineRule="auto"/>
        <w:ind w:left="0"/>
        <w:contextualSpacing/>
        <w:rPr>
          <w:rFonts w:ascii="Times New Roman" w:hAnsi="Times New Roman" w:cs="Times New Roman"/>
          <w:sz w:val="26"/>
          <w:szCs w:val="26"/>
        </w:rPr>
        <w:sectPr w:rsidR="002C5174" w:rsidSect="00717B2C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C951D0" w:rsidRDefault="00C951D0" w:rsidP="00144CE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17B2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6"/>
          <w:szCs w:val="26"/>
        </w:rPr>
        <w:t xml:space="preserve">    Приложение № 2</w:t>
      </w:r>
    </w:p>
    <w:p w:rsidR="00C951D0" w:rsidRDefault="00C951D0" w:rsidP="00144CE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951D0" w:rsidRDefault="00C951D0" w:rsidP="00C951D0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4174A" w:rsidRDefault="0024174A" w:rsidP="00C951D0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51D0" w:rsidRDefault="00C951D0" w:rsidP="00C951D0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ПОКАЗАТЕЛИ </w:t>
      </w:r>
    </w:p>
    <w:p w:rsidR="00C951D0" w:rsidRDefault="00C951D0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финансового обеспечения муниципальных программ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51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51D0" w:rsidRDefault="00C951D0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24174A" w:rsidRDefault="0024174A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51D0" w:rsidRDefault="0024174A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   </w:t>
      </w:r>
    </w:p>
    <w:tbl>
      <w:tblPr>
        <w:tblW w:w="14049" w:type="dxa"/>
        <w:tblInd w:w="93" w:type="dxa"/>
        <w:tblLook w:val="04A0" w:firstRow="1" w:lastRow="0" w:firstColumn="1" w:lastColumn="0" w:noHBand="0" w:noVBand="1"/>
      </w:tblPr>
      <w:tblGrid>
        <w:gridCol w:w="801"/>
        <w:gridCol w:w="5310"/>
        <w:gridCol w:w="1275"/>
        <w:gridCol w:w="1418"/>
        <w:gridCol w:w="1276"/>
        <w:gridCol w:w="1275"/>
        <w:gridCol w:w="1276"/>
        <w:gridCol w:w="1418"/>
      </w:tblGrid>
      <w:tr w:rsidR="00C951D0" w:rsidRPr="00C951D0" w:rsidTr="0024174A">
        <w:trPr>
          <w:trHeight w:val="60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spellStart"/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пп</w:t>
            </w:r>
            <w:proofErr w:type="spellEnd"/>
          </w:p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пок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зателя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2025 год</w:t>
            </w:r>
          </w:p>
        </w:tc>
      </w:tr>
      <w:tr w:rsidR="00C951D0" w:rsidRPr="00C951D0" w:rsidTr="00C951D0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Расходы -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8 784,860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10 969,362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6 526,643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7 271,485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</w:tr>
      <w:tr w:rsidR="00C951D0" w:rsidRPr="00C951D0" w:rsidTr="00C951D0">
        <w:trPr>
          <w:trHeight w:val="513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Расходы, распределенные по муниципал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ь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ным програ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1 675,886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2 296,082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1 696,400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1 709,092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1 706,248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1 008,880</w:t>
            </w:r>
          </w:p>
        </w:tc>
      </w:tr>
      <w:tr w:rsidR="00C951D0" w:rsidRPr="00C951D0" w:rsidTr="00C951D0">
        <w:trPr>
          <w:trHeight w:val="118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1.1.1.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мун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ципальной службы </w:t>
            </w:r>
            <w:proofErr w:type="spellStart"/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Нигирского</w:t>
            </w:r>
            <w:proofErr w:type="spellEnd"/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сельского поселения Николаевского м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ниципального района Хаб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ровского края»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173,880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143,880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173,880</w:t>
            </w:r>
          </w:p>
        </w:tc>
      </w:tr>
      <w:tr w:rsidR="00C951D0" w:rsidRPr="00C951D0" w:rsidTr="00C951D0">
        <w:trPr>
          <w:trHeight w:val="112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1.1.2.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«Пожарная бе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опасность на территории </w:t>
            </w:r>
            <w:proofErr w:type="spellStart"/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Нигирского</w:t>
            </w:r>
            <w:proofErr w:type="spellEnd"/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сел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ь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ского поселения Николаевского муниц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пального района Хаб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ровского края»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99,230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95,889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</w:tr>
      <w:tr w:rsidR="00C951D0" w:rsidRPr="00C951D0" w:rsidTr="00C951D0">
        <w:trPr>
          <w:trHeight w:val="1321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1.1.3.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«Комплек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ное развитие транспортной инфрастру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туры на территории </w:t>
            </w:r>
            <w:proofErr w:type="spellStart"/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Нигирского</w:t>
            </w:r>
            <w:proofErr w:type="spellEnd"/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сел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ь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ского поселения Николаевского муниципального района Х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баровского края»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1576,656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2029,902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1456,631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1561,248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835,000</w:t>
            </w:r>
          </w:p>
        </w:tc>
      </w:tr>
    </w:tbl>
    <w:p w:rsidR="00C951D0" w:rsidRDefault="00C951D0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51D0" w:rsidRDefault="00C951D0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51D0" w:rsidRPr="00EB73C7" w:rsidRDefault="00C951D0" w:rsidP="00C951D0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sectPr w:rsidR="00C951D0" w:rsidRPr="00EB73C7" w:rsidSect="00717B2C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FCC" w:rsidRDefault="007B0FCC" w:rsidP="0024174A">
      <w:pPr>
        <w:spacing w:after="0" w:line="240" w:lineRule="auto"/>
      </w:pPr>
      <w:r>
        <w:separator/>
      </w:r>
    </w:p>
  </w:endnote>
  <w:endnote w:type="continuationSeparator" w:id="0">
    <w:p w:rsidR="007B0FCC" w:rsidRDefault="007B0FCC" w:rsidP="0024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FCC" w:rsidRDefault="007B0FCC" w:rsidP="0024174A">
      <w:pPr>
        <w:spacing w:after="0" w:line="240" w:lineRule="auto"/>
      </w:pPr>
      <w:r>
        <w:separator/>
      </w:r>
    </w:p>
  </w:footnote>
  <w:footnote w:type="continuationSeparator" w:id="0">
    <w:p w:rsidR="007B0FCC" w:rsidRDefault="007B0FCC" w:rsidP="00241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715874"/>
      <w:docPartObj>
        <w:docPartGallery w:val="Page Numbers (Top of Page)"/>
        <w:docPartUnique/>
      </w:docPartObj>
    </w:sdtPr>
    <w:sdtContent>
      <w:p w:rsidR="0024174A" w:rsidRDefault="0024174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E48">
          <w:rPr>
            <w:noProof/>
          </w:rPr>
          <w:t>4</w:t>
        </w:r>
        <w:r>
          <w:fldChar w:fldCharType="end"/>
        </w:r>
      </w:p>
    </w:sdtContent>
  </w:sdt>
  <w:p w:rsidR="0024174A" w:rsidRDefault="0024174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BA0"/>
    <w:rsid w:val="0007505F"/>
    <w:rsid w:val="00092EAB"/>
    <w:rsid w:val="00144CE5"/>
    <w:rsid w:val="00220B67"/>
    <w:rsid w:val="0024174A"/>
    <w:rsid w:val="002939EA"/>
    <w:rsid w:val="002C5174"/>
    <w:rsid w:val="00320762"/>
    <w:rsid w:val="003371EE"/>
    <w:rsid w:val="003751ED"/>
    <w:rsid w:val="004B1A55"/>
    <w:rsid w:val="00640D03"/>
    <w:rsid w:val="006B4C12"/>
    <w:rsid w:val="00717B2C"/>
    <w:rsid w:val="007456F1"/>
    <w:rsid w:val="00762F06"/>
    <w:rsid w:val="007B0FCC"/>
    <w:rsid w:val="0082029F"/>
    <w:rsid w:val="00841412"/>
    <w:rsid w:val="008E2274"/>
    <w:rsid w:val="009037E5"/>
    <w:rsid w:val="00937A3C"/>
    <w:rsid w:val="00940E48"/>
    <w:rsid w:val="009D3993"/>
    <w:rsid w:val="00A00E72"/>
    <w:rsid w:val="00A07BA0"/>
    <w:rsid w:val="00A92257"/>
    <w:rsid w:val="00AA0F73"/>
    <w:rsid w:val="00B14749"/>
    <w:rsid w:val="00B40954"/>
    <w:rsid w:val="00C34EB9"/>
    <w:rsid w:val="00C951D0"/>
    <w:rsid w:val="00C9759A"/>
    <w:rsid w:val="00DA246E"/>
    <w:rsid w:val="00EB73C7"/>
    <w:rsid w:val="00F6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B9"/>
  </w:style>
  <w:style w:type="paragraph" w:styleId="2">
    <w:name w:val="heading 2"/>
    <w:basedOn w:val="a"/>
    <w:next w:val="a"/>
    <w:link w:val="20"/>
    <w:uiPriority w:val="9"/>
    <w:unhideWhenUsed/>
    <w:qFormat/>
    <w:rsid w:val="00144CE5"/>
    <w:pPr>
      <w:keepNext/>
      <w:spacing w:before="60" w:after="60" w:line="240" w:lineRule="exact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7B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07B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144CE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144CE5"/>
  </w:style>
  <w:style w:type="character" w:customStyle="1" w:styleId="20">
    <w:name w:val="Заголовок 2 Знак"/>
    <w:basedOn w:val="a0"/>
    <w:link w:val="2"/>
    <w:uiPriority w:val="9"/>
    <w:rsid w:val="00144CE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7">
    <w:name w:val="List Paragraph"/>
    <w:basedOn w:val="a"/>
    <w:uiPriority w:val="99"/>
    <w:qFormat/>
    <w:rsid w:val="00144CE5"/>
    <w:pPr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144CE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Point">
    <w:name w:val="Point"/>
    <w:basedOn w:val="a"/>
    <w:link w:val="PointChar"/>
    <w:rsid w:val="00144CE5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intChar">
    <w:name w:val="Point Char"/>
    <w:link w:val="Point"/>
    <w:locked/>
    <w:rsid w:val="00144CE5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header"/>
    <w:basedOn w:val="a"/>
    <w:link w:val="a9"/>
    <w:uiPriority w:val="99"/>
    <w:unhideWhenUsed/>
    <w:rsid w:val="00241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174A"/>
  </w:style>
  <w:style w:type="paragraph" w:styleId="aa">
    <w:name w:val="footer"/>
    <w:basedOn w:val="a"/>
    <w:link w:val="ab"/>
    <w:uiPriority w:val="99"/>
    <w:unhideWhenUsed/>
    <w:rsid w:val="00241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17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7B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07B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A0ACA12ACF4AF86DB86B200EAE6AECDEAF64EF466ADAC4B3111EBAED7Fo1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A0ACA12ACF4AF86DB86B200EAE6AECDDA76DE5406ADAC4B3111EBAED7Fo1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7A0ACA12ACF4AF86DB8752D18C234E0DCAC33E0436CD692EC4E45E7BAF8EC2D72o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A0ACA12ACF4AF86DB86B200EAE6AECDDA76DE5406ADAC4B3111EBAED7Fo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3594</Words>
  <Characters>20489</Characters>
  <Application>Microsoft Office Word</Application>
  <DocSecurity>0</DocSecurity>
  <Lines>170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Приложение </vt:lpstr>
      <vt:lpstr/>
      <vt:lpstr>к  распоряжению  администрации  Нигирского сельского поселения </vt:lpstr>
      <vt:lpstr/>
      <vt:lpstr>от                            № </vt:lpstr>
      <vt:lpstr>    БЮДЖЕТНЫЙ ПРОГНОЗ</vt:lpstr>
      <vt:lpstr>    Нигирского сельского поселения Николаевского муниципального района </vt:lpstr>
      <vt:lpstr>    Хабаровского края на долгосрочный период до 2025 года</vt:lpstr>
      <vt:lpstr>    Для достижения данной цели органу местного самоуправления поселения необходимо:</vt:lpstr>
      <vt:lpstr>    - разработать и утвердить планы мероприятий по оздоровлению муниципальных финан</vt:lpstr>
      <vt:lpstr>    - разрабатывать проект местного бюджета исходя из принципов необходимости приня</vt:lpstr>
      <vt:lpstr>    - обеспечивать ежегодное принятие сбалансированного местного бюджета до начала </vt:lpstr>
      <vt:lpstr>    - обеспечивать экономное и рациональное использование бюджетных средств, оптими</vt:lpstr>
      <vt:lpstr>    - провести ревизию и актуализацию муниципальных правовых актов по осуществлению</vt:lpstr>
    </vt:vector>
  </TitlesOfParts>
  <Company>Krokoz™</Company>
  <LinksUpToDate>false</LinksUpToDate>
  <CharactersWithSpaces>24035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15</cp:revision>
  <cp:lastPrinted>2018-02-19T00:03:00Z</cp:lastPrinted>
  <dcterms:created xsi:type="dcterms:W3CDTF">2021-11-08T00:58:00Z</dcterms:created>
  <dcterms:modified xsi:type="dcterms:W3CDTF">2021-12-07T05:38:00Z</dcterms:modified>
</cp:coreProperties>
</file>